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headerReference w:type="default" r:id="rId5"/>
          <w:type w:val="continuous"/>
          <w:pgSz w:w="12240" w:h="15840"/>
          <w:pgMar w:header="557" w:top="2000" w:bottom="280" w:left="360" w:right="4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08" w:right="0" w:firstLine="0"/>
        <w:jc w:val="both"/>
        <w:rPr>
          <w:rFonts w:ascii="Arial" w:hAnsi="Arial" w:cs="Arial" w:eastAsia="Arial"/>
          <w:sz w:val="18"/>
          <w:szCs w:val="18"/>
        </w:rPr>
      </w:pPr>
      <w:bookmarkStart w:name="Calificación" w:id="1"/>
      <w:bookmarkEnd w:id="1"/>
      <w:r>
        <w:rPr/>
      </w:r>
      <w:r>
        <w:rPr>
          <w:rFonts w:ascii="Arial" w:hAnsi="Arial"/>
          <w:b/>
          <w:color w:val="84B82C"/>
          <w:spacing w:val="-1"/>
          <w:sz w:val="18"/>
        </w:rPr>
        <w:t>Calificación</w:t>
      </w:r>
      <w:r>
        <w:rPr>
          <w:rFonts w:ascii="Arial" w:hAns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2486" w:val="left" w:leader="none"/>
        </w:tabs>
        <w:spacing w:before="0"/>
        <w:ind w:left="208" w:right="0" w:firstLine="0"/>
        <w:jc w:val="both"/>
        <w:rPr>
          <w:rFonts w:ascii="Arial" w:hAnsi="Arial" w:cs="Arial" w:eastAsia="Arial"/>
          <w:sz w:val="16"/>
          <w:szCs w:val="16"/>
        </w:rPr>
      </w:pPr>
      <w:bookmarkStart w:name="Baja California Sur                   HR" w:id="2"/>
      <w:bookmarkEnd w:id="2"/>
      <w:r>
        <w:rPr/>
      </w:r>
      <w:r>
        <w:rPr>
          <w:rFonts w:ascii="Arial"/>
          <w:b/>
          <w:color w:val="808080"/>
          <w:spacing w:val="-1"/>
          <w:sz w:val="16"/>
        </w:rPr>
        <w:t>Baja</w:t>
      </w:r>
      <w:r>
        <w:rPr>
          <w:rFonts w:ascii="Arial"/>
          <w:b/>
          <w:color w:val="808080"/>
          <w:sz w:val="16"/>
        </w:rPr>
        <w:t> </w:t>
      </w:r>
      <w:r>
        <w:rPr>
          <w:rFonts w:ascii="Arial"/>
          <w:b/>
          <w:color w:val="808080"/>
          <w:spacing w:val="-1"/>
          <w:sz w:val="16"/>
        </w:rPr>
        <w:t>California</w:t>
      </w:r>
      <w:r>
        <w:rPr>
          <w:rFonts w:ascii="Arial"/>
          <w:b/>
          <w:color w:val="808080"/>
          <w:spacing w:val="-3"/>
          <w:sz w:val="16"/>
        </w:rPr>
        <w:t> </w:t>
      </w:r>
      <w:r>
        <w:rPr>
          <w:rFonts w:ascii="Arial"/>
          <w:b/>
          <w:color w:val="808080"/>
          <w:spacing w:val="-1"/>
          <w:sz w:val="16"/>
        </w:rPr>
        <w:t>Sur</w:t>
        <w:tab/>
        <w:t>HR</w:t>
      </w:r>
      <w:r>
        <w:rPr>
          <w:rFonts w:ascii="Arial"/>
          <w:b/>
          <w:color w:val="808080"/>
          <w:spacing w:val="2"/>
          <w:sz w:val="16"/>
        </w:rPr>
        <w:t> </w:t>
      </w:r>
      <w:r>
        <w:rPr>
          <w:rFonts w:ascii="Arial"/>
          <w:b/>
          <w:color w:val="808080"/>
          <w:spacing w:val="-3"/>
          <w:sz w:val="16"/>
        </w:rPr>
        <w:t>A+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2443" w:val="left" w:leader="none"/>
        </w:tabs>
        <w:spacing w:before="0"/>
        <w:ind w:left="208" w:right="0" w:firstLine="0"/>
        <w:jc w:val="both"/>
        <w:rPr>
          <w:rFonts w:ascii="Arial" w:hAnsi="Arial" w:cs="Arial" w:eastAsia="Arial"/>
          <w:sz w:val="16"/>
          <w:szCs w:val="16"/>
        </w:rPr>
      </w:pPr>
      <w:bookmarkStart w:name="Perspectiva                             " w:id="3"/>
      <w:bookmarkEnd w:id="3"/>
      <w:r>
        <w:rPr/>
      </w:r>
      <w:r>
        <w:rPr>
          <w:rFonts w:ascii="Arial"/>
          <w:b/>
          <w:color w:val="808080"/>
          <w:spacing w:val="-1"/>
          <w:sz w:val="16"/>
        </w:rPr>
        <w:t>Perspectiva</w:t>
        <w:tab/>
        <w:t>Estable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0" w:lineRule="atLeast"/>
        <w:ind w:left="2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82230" cy="1440179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230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1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39.35pt;height:162.8pt;mso-position-horizontal-relative:char;mso-position-vertical-relative:line" coordorigin="0,0" coordsize="2787,3256">
            <v:group style="position:absolute;left:8;top:8;width:2772;height:3241" coordorigin="8,8" coordsize="2772,3241">
              <v:shape style="position:absolute;left:8;top:8;width:2772;height:3241" coordorigin="8,8" coordsize="2772,3241" path="m8,3249l2780,3249,2780,8,8,8,8,3249xe" filled="false" stroked="true" strokeweight=".75pt" strokecolor="#bebebe">
                <v:path arrowok="t"/>
              </v:shape>
              <v:shape style="position:absolute;left:8;top:8;width:2772;height:3241" type="#_x0000_t202" filled="true" fillcolor="#bebeb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92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bookmarkStart w:name="Contactos" w:id="4"/>
                      <w:bookmarkEnd w:id="4"/>
                      <w:r>
                        <w:rPr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Contactos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9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bookmarkStart w:name="Víctor Toriz" w:id="5"/>
                      <w:bookmarkEnd w:id="5"/>
                      <w:r>
                        <w:rPr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Víctor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Toriz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3"/>
                        <w:ind w:left="92" w:right="451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bookmarkStart w:name="Asociado de Finanzas Públicas" w:id="6"/>
                      <w:bookmarkEnd w:id="6"/>
                      <w:r>
                        <w:rPr/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Asociado</w:t>
                      </w:r>
                      <w:r>
                        <w:rPr>
                          <w:rFonts w:ascii="Arial" w:hAnsi="Arial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Finanzas Públicas</w:t>
                      </w:r>
                      <w:r>
                        <w:rPr>
                          <w:rFonts w:ascii="Arial" w:hAnsi="Arial"/>
                          <w:spacing w:val="21"/>
                          <w:sz w:val="16"/>
                        </w:rPr>
                        <w:t> </w:t>
                      </w:r>
                      <w:bookmarkStart w:name="Analista Responsable" w:id="7"/>
                      <w:bookmarkEnd w:id="7"/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nalista</w:t>
                      </w:r>
                      <w:r>
                        <w:rPr>
                          <w:rFonts w:ascii="Arial" w:hAnsi="Arial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Responsable</w:t>
                      </w:r>
                      <w:r>
                        <w:rPr>
                          <w:rFonts w:ascii="Arial" w:hAnsi="Arial"/>
                          <w:spacing w:val="26"/>
                          <w:sz w:val="16"/>
                        </w:rPr>
                        <w:t> </w:t>
                      </w:r>
                      <w:hyperlink r:id="rId7">
                        <w:bookmarkStart w:name="victor.toriz@hrratings.com" w:id="8"/>
                        <w:bookmarkEnd w:id="8"/>
                        <w:r>
                          <w:rPr>
                            <w:rFonts w:ascii="Arial" w:hAnsi="Arial"/>
                            <w:spacing w:val="-1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spacing w:val="-1"/>
                            <w:sz w:val="16"/>
                          </w:rPr>
                          <w:t>ictor.toriz@hrratings.com</w:t>
                        </w:r>
                      </w:hyperlink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9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bookmarkStart w:name="Álvaro Rodríguez" w:id="9"/>
                      <w:bookmarkEnd w:id="9"/>
                      <w:r>
                        <w:rPr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Álvaro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Rodríguez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1"/>
                        <w:ind w:left="92" w:right="398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bookmarkStart w:name="Director Asociado de Finanzas Públicas" w:id="10"/>
                      <w:bookmarkEnd w:id="10"/>
                      <w:r>
                        <w:rPr/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Director</w:t>
                      </w:r>
                      <w:r>
                        <w:rPr>
                          <w:rFonts w:ascii="Arial" w:hAns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Asociado</w:t>
                      </w:r>
                      <w:r>
                        <w:rPr>
                          <w:rFonts w:ascii="Arial" w:hAnsi="Arial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Finanzas</w:t>
                      </w:r>
                      <w:r>
                        <w:rPr>
                          <w:rFonts w:ascii="Arial" w:hAnsi="Arial"/>
                          <w:spacing w:val="2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Públicas</w:t>
                      </w:r>
                      <w:r>
                        <w:rPr>
                          <w:rFonts w:ascii="Arial" w:hAnsi="Arial"/>
                          <w:spacing w:val="23"/>
                          <w:sz w:val="16"/>
                        </w:rPr>
                        <w:t> </w:t>
                      </w:r>
                      <w:hyperlink r:id="rId8">
                        <w:bookmarkStart w:name="alvaro.rodriguez@hrratings.com" w:id="11"/>
                        <w:bookmarkEnd w:id="11"/>
                        <w:r>
                          <w:rPr>
                            <w:rFonts w:ascii="Arial" w:hAnsi="Arial"/>
                            <w:spacing w:val="-1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-1"/>
                            <w:sz w:val="16"/>
                          </w:rPr>
                          <w:t>lvaro.rodriguez@hrratings.com</w:t>
                        </w:r>
                      </w:hyperlink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9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bookmarkStart w:name="Ricardo Gallegos" w:id="12"/>
                      <w:bookmarkEnd w:id="12"/>
                      <w:r>
                        <w:rPr/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Ricardo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Gallegos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3"/>
                        <w:ind w:left="92" w:right="1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bookmarkStart w:name="Director Ejecutivo Senior de Finanzas Pú" w:id="13"/>
                      <w:bookmarkEnd w:id="13"/>
                      <w:r>
                        <w:rPr/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Director</w:t>
                      </w:r>
                      <w:r>
                        <w:rPr>
                          <w:rFonts w:ascii="Arial" w:hAns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Ejecutivo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Senior</w:t>
                      </w:r>
                      <w:r>
                        <w:rPr>
                          <w:rFonts w:ascii="Arial" w:hAnsi="Arial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Finanzas</w:t>
                      </w:r>
                      <w:r>
                        <w:rPr>
                          <w:rFonts w:ascii="Arial" w:hAnsi="Arial"/>
                          <w:spacing w:val="3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Públicas</w:t>
                      </w:r>
                      <w:r>
                        <w:rPr>
                          <w:rFonts w:ascii="Arial" w:hAnsi="Arial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Deuda</w:t>
                      </w:r>
                      <w:r>
                        <w:rPr>
                          <w:rFonts w:ascii="Arial" w:hAnsi="Arial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Soberana</w:t>
                      </w:r>
                      <w:r>
                        <w:rPr>
                          <w:rFonts w:ascii="Arial" w:hAnsi="Arial"/>
                          <w:spacing w:val="28"/>
                          <w:sz w:val="16"/>
                        </w:rPr>
                        <w:t> </w:t>
                      </w:r>
                      <w:hyperlink r:id="rId9">
                        <w:bookmarkStart w:name="ricardo.gallegos@hrratings.com" w:id="14"/>
                        <w:bookmarkEnd w:id="14"/>
                        <w:r>
                          <w:rPr>
                            <w:rFonts w:ascii="Arial" w:hAnsi="Arial"/>
                            <w:spacing w:val="-1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spacing w:val="-1"/>
                            <w:sz w:val="16"/>
                          </w:rPr>
                          <w:t>icardo.gallegos@hrratings.com</w:t>
                        </w:r>
                      </w:hyperlink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40" w:lineRule="auto" w:before="0"/>
        <w:ind w:left="208" w:right="2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La</w:t>
      </w:r>
      <w:r>
        <w:rPr>
          <w:rFonts w:ascii="Arial" w:hAnsi="Arial" w:cs="Arial" w:eastAsia="Arial"/>
          <w:b/>
          <w:bCs/>
          <w:color w:val="808080"/>
          <w:spacing w:val="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administración</w:t>
      </w:r>
      <w:r>
        <w:rPr>
          <w:rFonts w:ascii="Arial" w:hAnsi="Arial" w:cs="Arial" w:eastAsia="Arial"/>
          <w:b/>
          <w:bCs/>
          <w:color w:val="808080"/>
          <w:spacing w:val="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808080"/>
          <w:spacing w:val="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Estado</w:t>
      </w:r>
      <w:r>
        <w:rPr>
          <w:rFonts w:ascii="Arial" w:hAnsi="Arial" w:cs="Arial" w:eastAsia="Arial"/>
          <w:b/>
          <w:bCs/>
          <w:color w:val="808080"/>
          <w:spacing w:val="3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está</w:t>
      </w:r>
      <w:r>
        <w:rPr>
          <w:rFonts w:ascii="Arial" w:hAnsi="Arial" w:cs="Arial" w:eastAsia="Arial"/>
          <w:b/>
          <w:bCs/>
          <w:color w:val="808080"/>
          <w:spacing w:val="2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encabezada</w:t>
      </w:r>
      <w:r>
        <w:rPr>
          <w:rFonts w:ascii="Arial" w:hAnsi="Arial" w:cs="Arial" w:eastAsia="Arial"/>
          <w:b/>
          <w:bCs/>
          <w:color w:val="808080"/>
          <w:spacing w:val="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por</w:t>
      </w:r>
      <w:r>
        <w:rPr>
          <w:rFonts w:ascii="Arial" w:hAnsi="Arial" w:cs="Arial" w:eastAsia="Arial"/>
          <w:b/>
          <w:bCs/>
          <w:color w:val="808080"/>
          <w:spacing w:val="1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808080"/>
          <w:spacing w:val="1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C.</w:t>
      </w:r>
      <w:r>
        <w:rPr>
          <w:rFonts w:ascii="Arial" w:hAnsi="Arial" w:cs="Arial" w:eastAsia="Arial"/>
          <w:b/>
          <w:bCs/>
          <w:color w:val="808080"/>
          <w:spacing w:val="1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Victor</w:t>
      </w:r>
      <w:r>
        <w:rPr>
          <w:rFonts w:ascii="Arial" w:hAnsi="Arial" w:cs="Arial" w:eastAsia="Arial"/>
          <w:b/>
          <w:bCs/>
          <w:color w:val="808080"/>
          <w:spacing w:val="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Manuel</w:t>
      </w:r>
      <w:r>
        <w:rPr>
          <w:rFonts w:ascii="Arial" w:hAnsi="Arial" w:cs="Arial" w:eastAsia="Arial"/>
          <w:b/>
          <w:bCs/>
          <w:color w:val="808080"/>
          <w:spacing w:val="2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Castro</w:t>
      </w:r>
      <w:r>
        <w:rPr>
          <w:rFonts w:ascii="Arial" w:hAnsi="Arial" w:cs="Arial" w:eastAsia="Arial"/>
          <w:b/>
          <w:bCs/>
          <w:color w:val="808080"/>
          <w:spacing w:val="3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Cosío</w:t>
      </w:r>
      <w:r>
        <w:rPr>
          <w:rFonts w:ascii="Arial" w:hAnsi="Arial" w:cs="Arial" w:eastAsia="Arial"/>
          <w:b/>
          <w:bCs/>
          <w:color w:val="808080"/>
          <w:spacing w:val="32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808080"/>
          <w:spacing w:val="3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z w:val="15"/>
          <w:szCs w:val="15"/>
        </w:rPr>
        <w:t>la</w:t>
      </w:r>
      <w:r>
        <w:rPr>
          <w:rFonts w:ascii="Arial" w:hAnsi="Arial" w:cs="Arial" w:eastAsia="Arial"/>
          <w:b/>
          <w:bCs/>
          <w:color w:val="808080"/>
          <w:spacing w:val="3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coalición</w:t>
      </w:r>
      <w:r>
        <w:rPr>
          <w:rFonts w:ascii="Arial" w:hAnsi="Arial" w:cs="Arial" w:eastAsia="Arial"/>
          <w:b/>
          <w:bCs/>
          <w:color w:val="808080"/>
          <w:spacing w:val="3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“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Juntos</w:t>
      </w:r>
      <w:r>
        <w:rPr>
          <w:rFonts w:ascii="Arial" w:hAnsi="Arial" w:cs="Arial" w:eastAsia="Arial"/>
          <w:b/>
          <w:bCs/>
          <w:color w:val="808080"/>
          <w:spacing w:val="2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Haremos</w:t>
      </w:r>
      <w:r>
        <w:rPr>
          <w:rFonts w:ascii="Arial" w:hAnsi="Arial" w:cs="Arial" w:eastAsia="Arial"/>
          <w:b/>
          <w:bCs/>
          <w:color w:val="808080"/>
          <w:spacing w:val="2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Historia</w:t>
      </w:r>
      <w:r>
        <w:rPr>
          <w:rFonts w:ascii="Arial" w:hAnsi="Arial" w:cs="Arial" w:eastAsia="Arial"/>
          <w:b/>
          <w:bCs/>
          <w:color w:val="808080"/>
          <w:spacing w:val="2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z w:val="15"/>
          <w:szCs w:val="15"/>
        </w:rPr>
        <w:t>en </w:t>
      </w:r>
      <w:r>
        <w:rPr>
          <w:rFonts w:ascii="Arial" w:hAnsi="Arial" w:cs="Arial" w:eastAsia="Arial"/>
          <w:b/>
          <w:bCs/>
          <w:color w:val="808080"/>
          <w:spacing w:val="4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BCS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”</w:t>
      </w:r>
      <w:r>
        <w:rPr>
          <w:rFonts w:ascii="Arial" w:hAnsi="Arial" w:cs="Arial" w:eastAsia="Arial"/>
          <w:b/>
          <w:bCs/>
          <w:color w:val="808080"/>
          <w:spacing w:val="3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conformada</w:t>
      </w:r>
      <w:r>
        <w:rPr>
          <w:rFonts w:ascii="Arial" w:hAnsi="Arial" w:cs="Arial" w:eastAsia="Arial"/>
          <w:b/>
          <w:bCs/>
          <w:color w:val="808080"/>
          <w:spacing w:val="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por</w:t>
      </w:r>
      <w:r>
        <w:rPr>
          <w:rFonts w:ascii="Arial" w:hAnsi="Arial" w:cs="Arial" w:eastAsia="Arial"/>
          <w:b/>
          <w:bCs/>
          <w:color w:val="808080"/>
          <w:spacing w:val="12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808080"/>
          <w:spacing w:val="1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partido</w:t>
      </w:r>
      <w:r>
        <w:rPr>
          <w:rFonts w:ascii="Arial" w:hAnsi="Arial" w:cs="Arial" w:eastAsia="Arial"/>
          <w:b/>
          <w:bCs/>
          <w:color w:val="808080"/>
          <w:spacing w:val="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Movimiento</w:t>
      </w:r>
      <w:r>
        <w:rPr>
          <w:rFonts w:ascii="Arial" w:hAnsi="Arial" w:cs="Arial" w:eastAsia="Arial"/>
          <w:b/>
          <w:bCs/>
          <w:color w:val="808080"/>
          <w:spacing w:val="2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Regeneración</w:t>
      </w:r>
      <w:r>
        <w:rPr>
          <w:rFonts w:ascii="Arial" w:hAnsi="Arial" w:cs="Arial" w:eastAsia="Arial"/>
          <w:b/>
          <w:bCs/>
          <w:color w:val="808080"/>
          <w:spacing w:val="3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Nacional</w:t>
      </w:r>
      <w:r>
        <w:rPr>
          <w:rFonts w:ascii="Arial" w:hAnsi="Arial" w:cs="Arial" w:eastAsia="Arial"/>
          <w:b/>
          <w:bCs/>
          <w:color w:val="808080"/>
          <w:spacing w:val="39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(Morena)</w:t>
      </w:r>
      <w:r>
        <w:rPr>
          <w:rFonts w:ascii="Arial" w:hAnsi="Arial" w:cs="Arial" w:eastAsia="Arial"/>
          <w:b/>
          <w:bCs/>
          <w:color w:val="808080"/>
          <w:spacing w:val="3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z w:val="15"/>
          <w:szCs w:val="15"/>
        </w:rPr>
        <w:t>y</w:t>
      </w:r>
      <w:r>
        <w:rPr>
          <w:rFonts w:ascii="Arial" w:hAnsi="Arial" w:cs="Arial" w:eastAsia="Arial"/>
          <w:b/>
          <w:bCs/>
          <w:color w:val="808080"/>
          <w:spacing w:val="3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808080"/>
          <w:spacing w:val="3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Partido</w:t>
      </w:r>
      <w:r>
        <w:rPr>
          <w:rFonts w:ascii="Arial" w:hAnsi="Arial" w:cs="Arial" w:eastAsia="Arial"/>
          <w:b/>
          <w:bCs/>
          <w:color w:val="808080"/>
          <w:spacing w:val="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808080"/>
          <w:spacing w:val="9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Trabajo</w:t>
      </w:r>
      <w:r>
        <w:rPr>
          <w:rFonts w:ascii="Arial" w:hAnsi="Arial" w:cs="Arial" w:eastAsia="Arial"/>
          <w:b/>
          <w:bCs/>
          <w:color w:val="808080"/>
          <w:spacing w:val="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(PT).</w:t>
      </w:r>
      <w:r>
        <w:rPr>
          <w:rFonts w:ascii="Arial" w:hAnsi="Arial" w:cs="Arial" w:eastAsia="Arial"/>
          <w:b/>
          <w:bCs/>
          <w:color w:val="808080"/>
          <w:spacing w:val="9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808080"/>
          <w:spacing w:val="9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período</w:t>
      </w:r>
      <w:r>
        <w:rPr>
          <w:rFonts w:ascii="Arial" w:hAnsi="Arial" w:cs="Arial" w:eastAsia="Arial"/>
          <w:b/>
          <w:bCs/>
          <w:color w:val="808080"/>
          <w:spacing w:val="9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808080"/>
          <w:spacing w:val="2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gobierno</w:t>
      </w:r>
      <w:r>
        <w:rPr>
          <w:rFonts w:ascii="Arial" w:hAnsi="Arial" w:cs="Arial" w:eastAsia="Arial"/>
          <w:b/>
          <w:bCs/>
          <w:color w:val="808080"/>
          <w:spacing w:val="2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808080"/>
          <w:spacing w:val="2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z w:val="15"/>
          <w:szCs w:val="15"/>
        </w:rPr>
        <w:t>la</w:t>
      </w:r>
      <w:r>
        <w:rPr>
          <w:rFonts w:ascii="Arial" w:hAnsi="Arial" w:cs="Arial" w:eastAsia="Arial"/>
          <w:b/>
          <w:bCs/>
          <w:color w:val="808080"/>
          <w:spacing w:val="2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presente</w:t>
      </w:r>
      <w:r>
        <w:rPr>
          <w:rFonts w:ascii="Arial" w:hAnsi="Arial" w:cs="Arial" w:eastAsia="Arial"/>
          <w:b/>
          <w:bCs/>
          <w:color w:val="808080"/>
          <w:spacing w:val="3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administración</w:t>
      </w:r>
      <w:r>
        <w:rPr>
          <w:rFonts w:ascii="Arial" w:hAnsi="Arial" w:cs="Arial" w:eastAsia="Arial"/>
          <w:b/>
          <w:bCs/>
          <w:color w:val="808080"/>
          <w:spacing w:val="3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z w:val="15"/>
          <w:szCs w:val="15"/>
        </w:rPr>
        <w:t>va</w:t>
      </w:r>
      <w:r>
        <w:rPr>
          <w:rFonts w:ascii="Arial" w:hAnsi="Arial" w:cs="Arial" w:eastAsia="Arial"/>
          <w:b/>
          <w:bCs/>
          <w:color w:val="808080"/>
          <w:spacing w:val="3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808080"/>
          <w:spacing w:val="3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10</w:t>
      </w:r>
      <w:r>
        <w:rPr>
          <w:rFonts w:ascii="Arial" w:hAnsi="Arial" w:cs="Arial" w:eastAsia="Arial"/>
          <w:b/>
          <w:bCs/>
          <w:color w:val="808080"/>
          <w:spacing w:val="3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808080"/>
          <w:spacing w:val="2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septiembre</w:t>
      </w:r>
      <w:r>
        <w:rPr>
          <w:rFonts w:ascii="Arial" w:hAnsi="Arial" w:cs="Arial" w:eastAsia="Arial"/>
          <w:b/>
          <w:bCs/>
          <w:color w:val="808080"/>
          <w:spacing w:val="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808080"/>
          <w:spacing w:val="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2021</w:t>
      </w:r>
      <w:r>
        <w:rPr>
          <w:rFonts w:ascii="Arial" w:hAnsi="Arial" w:cs="Arial" w:eastAsia="Arial"/>
          <w:b/>
          <w:bCs/>
          <w:color w:val="808080"/>
          <w:spacing w:val="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2"/>
          <w:sz w:val="15"/>
          <w:szCs w:val="15"/>
        </w:rPr>
        <w:t>al</w:t>
      </w:r>
      <w:r>
        <w:rPr>
          <w:rFonts w:ascii="Arial" w:hAnsi="Arial" w:cs="Arial" w:eastAsia="Arial"/>
          <w:b/>
          <w:bCs/>
          <w:color w:val="808080"/>
          <w:spacing w:val="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z w:val="15"/>
          <w:szCs w:val="15"/>
        </w:rPr>
        <w:t>9</w:t>
      </w:r>
      <w:r>
        <w:rPr>
          <w:rFonts w:ascii="Arial" w:hAnsi="Arial" w:cs="Arial" w:eastAsia="Arial"/>
          <w:b/>
          <w:bCs/>
          <w:color w:val="808080"/>
          <w:spacing w:val="3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808080"/>
          <w:spacing w:val="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septiembre</w:t>
      </w:r>
      <w:r>
        <w:rPr>
          <w:rFonts w:ascii="Arial" w:hAnsi="Arial" w:cs="Arial" w:eastAsia="Arial"/>
          <w:b/>
          <w:bCs/>
          <w:color w:val="808080"/>
          <w:spacing w:val="2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808080"/>
          <w:spacing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808080"/>
          <w:spacing w:val="-1"/>
          <w:sz w:val="15"/>
          <w:szCs w:val="15"/>
        </w:rPr>
        <w:t>2027.</w:t>
      </w:r>
      <w:r>
        <w:rPr>
          <w:rFonts w:ascii="Arial" w:hAnsi="Arial" w:cs="Arial" w:eastAsia="Arial"/>
          <w:sz w:val="15"/>
          <w:szCs w:val="15"/>
        </w:rPr>
      </w:r>
    </w:p>
    <w:p>
      <w:pPr>
        <w:pStyle w:val="Heading3"/>
        <w:spacing w:line="240" w:lineRule="auto"/>
        <w:ind w:left="209" w:right="102"/>
        <w:jc w:val="both"/>
        <w:rPr>
          <w:b w:val="0"/>
          <w:bCs w:val="0"/>
        </w:rPr>
      </w:pPr>
      <w:r>
        <w:rPr>
          <w:b w:val="0"/>
        </w:rPr>
        <w:br w:type="column"/>
      </w:r>
      <w:bookmarkStart w:name="HR Ratings ratificó la calificación de H" w:id="15"/>
      <w:bookmarkEnd w:id="15"/>
      <w:r>
        <w:rPr>
          <w:b w:val="0"/>
        </w:rPr>
      </w:r>
      <w:r>
        <w:rPr/>
        <w:t>HR</w:t>
      </w:r>
      <w:r>
        <w:rPr>
          <w:spacing w:val="16"/>
        </w:rPr>
        <w:t> </w:t>
      </w:r>
      <w:r>
        <w:rPr/>
        <w:t>Ratings</w:t>
      </w:r>
      <w:r>
        <w:rPr>
          <w:spacing w:val="19"/>
        </w:rPr>
        <w:t> </w:t>
      </w:r>
      <w:r>
        <w:rPr>
          <w:spacing w:val="-1"/>
        </w:rPr>
        <w:t>ratificó</w:t>
      </w:r>
      <w:r>
        <w:rPr>
          <w:spacing w:val="18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calificación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/>
        <w:t>HR</w:t>
      </w:r>
      <w:r>
        <w:rPr>
          <w:spacing w:val="18"/>
        </w:rPr>
        <w:t> </w:t>
      </w:r>
      <w:r>
        <w:rPr>
          <w:spacing w:val="-3"/>
        </w:rPr>
        <w:t>A+</w:t>
      </w:r>
      <w:r>
        <w:rPr>
          <w:spacing w:val="17"/>
        </w:rPr>
        <w:t> </w:t>
      </w:r>
      <w:r>
        <w:rPr/>
        <w:t>al</w:t>
      </w:r>
      <w:r>
        <w:rPr>
          <w:spacing w:val="18"/>
        </w:rPr>
        <w:t> </w:t>
      </w:r>
      <w:r>
        <w:rPr/>
        <w:t>Estado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1"/>
        </w:rPr>
        <w:t>Baja</w:t>
      </w:r>
      <w:r>
        <w:rPr>
          <w:spacing w:val="31"/>
        </w:rPr>
        <w:t> </w:t>
      </w:r>
      <w:r>
        <w:rPr/>
        <w:t>California</w:t>
      </w:r>
      <w:r>
        <w:rPr>
          <w:spacing w:val="32"/>
        </w:rPr>
        <w:t> </w:t>
      </w:r>
      <w:r>
        <w:rPr/>
        <w:t>Sur</w:t>
      </w:r>
      <w:r>
        <w:rPr>
          <w:spacing w:val="33"/>
        </w:rPr>
        <w:t> </w:t>
      </w:r>
      <w:r>
        <w:rPr/>
        <w:t>y</w:t>
      </w:r>
      <w:r>
        <w:rPr>
          <w:spacing w:val="25"/>
        </w:rPr>
        <w:t> </w:t>
      </w:r>
      <w:r>
        <w:rPr/>
        <w:t>modificó</w:t>
      </w:r>
      <w:r>
        <w:rPr>
          <w:spacing w:val="31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2"/>
        </w:rPr>
        <w:t>Perspectiva</w:t>
      </w:r>
      <w:r>
        <w:rPr>
          <w:spacing w:val="34"/>
        </w:rPr>
        <w:t> </w:t>
      </w:r>
      <w:r>
        <w:rPr>
          <w:spacing w:val="-1"/>
        </w:rPr>
        <w:t>Positiva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Perspectiva</w:t>
      </w:r>
      <w:r>
        <w:rPr>
          <w:spacing w:val="45"/>
        </w:rPr>
        <w:t> </w:t>
      </w:r>
      <w:r>
        <w:rPr/>
        <w:t>Estable</w:t>
      </w:r>
      <w:r>
        <w:rPr>
          <w:b w:val="0"/>
        </w:rPr>
      </w:r>
    </w:p>
    <w:p>
      <w:pPr>
        <w:pStyle w:val="BodyText"/>
        <w:spacing w:line="240" w:lineRule="auto" w:before="138"/>
        <w:ind w:left="209" w:right="98"/>
        <w:jc w:val="both"/>
      </w:pPr>
      <w:r>
        <w:rPr>
          <w:spacing w:val="-1"/>
        </w:rPr>
        <w:t>El</w:t>
      </w:r>
      <w:r>
        <w:rPr>
          <w:spacing w:val="22"/>
        </w:rPr>
        <w:t> </w:t>
      </w:r>
      <w:r>
        <w:rPr/>
        <w:t>cambio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5"/>
        </w:rPr>
        <w:t> </w:t>
      </w:r>
      <w:r>
        <w:rPr/>
        <w:t>Perspectiva</w:t>
      </w:r>
      <w:r>
        <w:rPr>
          <w:spacing w:val="24"/>
        </w:rPr>
        <w:t> </w:t>
      </w:r>
      <w:r>
        <w:rPr/>
        <w:t>obedece</w:t>
      </w:r>
      <w:r>
        <w:rPr>
          <w:spacing w:val="22"/>
        </w:rPr>
        <w:t> </w:t>
      </w:r>
      <w:r>
        <w:rPr/>
        <w:t>a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uso</w:t>
      </w:r>
      <w:r>
        <w:rPr>
          <w:spacing w:val="24"/>
        </w:rPr>
        <w:t> </w:t>
      </w:r>
      <w:r>
        <w:rPr/>
        <w:t>superior</w:t>
      </w:r>
      <w:r>
        <w:rPr>
          <w:spacing w:val="24"/>
        </w:rPr>
        <w:t> </w:t>
      </w:r>
      <w:r>
        <w:rPr/>
        <w:t>al</w:t>
      </w:r>
      <w:r>
        <w:rPr>
          <w:spacing w:val="22"/>
        </w:rPr>
        <w:t> </w:t>
      </w:r>
      <w:r>
        <w:rPr/>
        <w:t>estimado</w:t>
      </w:r>
      <w:r>
        <w:rPr>
          <w:spacing w:val="26"/>
        </w:rPr>
        <w:t> </w:t>
      </w:r>
      <w:r>
        <w:rPr/>
        <w:t>anteriormente</w:t>
      </w:r>
      <w:r>
        <w:rPr>
          <w:spacing w:val="22"/>
        </w:rPr>
        <w:t> </w:t>
      </w:r>
      <w:r>
        <w:rPr/>
        <w:t>de</w:t>
      </w:r>
      <w:r>
        <w:rPr>
          <w:spacing w:val="40"/>
          <w:w w:val="99"/>
        </w:rPr>
        <w:t> </w:t>
      </w:r>
      <w:r>
        <w:rPr/>
        <w:t>deuda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corto</w:t>
      </w:r>
      <w:r>
        <w:rPr>
          <w:spacing w:val="23"/>
        </w:rPr>
        <w:t> </w:t>
      </w:r>
      <w:r>
        <w:rPr>
          <w:spacing w:val="-1"/>
        </w:rPr>
        <w:t>plazo.</w:t>
      </w:r>
      <w:r>
        <w:rPr>
          <w:spacing w:val="22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/>
        <w:t>cierre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2020,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Deuda</w:t>
      </w:r>
      <w:r>
        <w:rPr>
          <w:spacing w:val="29"/>
        </w:rPr>
        <w:t> </w:t>
      </w:r>
      <w:r>
        <w:rPr/>
        <w:t>Directa</w:t>
      </w:r>
      <w:r>
        <w:rPr>
          <w:spacing w:val="24"/>
        </w:rPr>
        <w:t> </w:t>
      </w:r>
      <w:r>
        <w:rPr>
          <w:spacing w:val="-1"/>
        </w:rPr>
        <w:t>Ajustada</w:t>
      </w:r>
      <w:r>
        <w:rPr>
          <w:spacing w:val="23"/>
        </w:rPr>
        <w:t> </w:t>
      </w:r>
      <w:r>
        <w:rPr/>
        <w:t>(DDA)</w:t>
      </w:r>
      <w:r>
        <w:rPr>
          <w:spacing w:val="25"/>
        </w:rPr>
        <w:t> </w:t>
      </w:r>
      <w:r>
        <w:rPr/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54"/>
          <w:w w:val="99"/>
        </w:rPr>
        <w:t> </w:t>
      </w:r>
      <w:r>
        <w:rPr/>
        <w:t>ascendió</w:t>
      </w:r>
      <w:r>
        <w:rPr>
          <w:spacing w:val="22"/>
        </w:rPr>
        <w:t> </w:t>
      </w:r>
      <w:r>
        <w:rPr/>
        <w:t>a</w:t>
      </w:r>
      <w:r>
        <w:rPr>
          <w:spacing w:val="27"/>
        </w:rPr>
        <w:t> </w:t>
      </w:r>
      <w:r>
        <w:rPr/>
        <w:t>$2,115.8m,</w:t>
      </w:r>
      <w:r>
        <w:rPr>
          <w:spacing w:val="23"/>
        </w:rPr>
        <w:t> </w:t>
      </w:r>
      <w:r>
        <w:rPr/>
        <w:t>correspondientes</w:t>
      </w:r>
      <w:r>
        <w:rPr>
          <w:spacing w:val="23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P$1,442.2m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deuda</w:t>
      </w:r>
      <w:r>
        <w:rPr>
          <w:spacing w:val="25"/>
        </w:rPr>
        <w:t> </w:t>
      </w:r>
      <w:r>
        <w:rPr/>
        <w:t>estructurada</w:t>
      </w:r>
      <w:r>
        <w:rPr>
          <w:spacing w:val="28"/>
        </w:rPr>
        <w:t> </w:t>
      </w:r>
      <w:r>
        <w:rPr/>
        <w:t>y</w:t>
      </w:r>
      <w:r>
        <w:rPr>
          <w:spacing w:val="38"/>
          <w:w w:val="99"/>
        </w:rPr>
        <w:t> </w:t>
      </w:r>
      <w:r>
        <w:rPr>
          <w:spacing w:val="-1"/>
        </w:rPr>
        <w:t>P$673.6m</w:t>
      </w:r>
      <w:r>
        <w:rPr>
          <w:spacing w:val="8"/>
        </w:rPr>
        <w:t> </w:t>
      </w:r>
      <w:r>
        <w:rPr/>
        <w:t>de</w:t>
      </w:r>
      <w:r>
        <w:rPr>
          <w:spacing w:val="3"/>
        </w:rPr>
        <w:t> </w:t>
      </w:r>
      <w:r>
        <w:rPr/>
        <w:t>deuda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corto</w:t>
      </w:r>
      <w:r>
        <w:rPr>
          <w:spacing w:val="4"/>
        </w:rPr>
        <w:t> </w:t>
      </w:r>
      <w:r>
        <w:rPr>
          <w:spacing w:val="-1"/>
        </w:rPr>
        <w:t>plazo.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ello,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/>
        <w:t>Deuda</w:t>
      </w:r>
      <w:r>
        <w:rPr>
          <w:spacing w:val="5"/>
        </w:rPr>
        <w:t> </w:t>
      </w:r>
      <w:r>
        <w:rPr/>
        <w:t>Neta</w:t>
      </w:r>
      <w:r>
        <w:rPr>
          <w:spacing w:val="6"/>
        </w:rPr>
        <w:t> </w:t>
      </w:r>
      <w:r>
        <w:rPr/>
        <w:t>Ajustada</w:t>
      </w:r>
      <w:r>
        <w:rPr>
          <w:spacing w:val="5"/>
        </w:rPr>
        <w:t> </w:t>
      </w:r>
      <w:r>
        <w:rPr/>
        <w:t>(DNA)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Ingresos</w:t>
      </w:r>
      <w:r>
        <w:rPr>
          <w:spacing w:val="44"/>
          <w:w w:val="99"/>
        </w:rPr>
        <w:t> </w:t>
      </w:r>
      <w:r>
        <w:rPr/>
        <w:t>de</w:t>
      </w:r>
      <w:r>
        <w:rPr>
          <w:spacing w:val="49"/>
        </w:rPr>
        <w:t> </w:t>
      </w:r>
      <w:r>
        <w:rPr/>
        <w:t>Libre</w:t>
      </w:r>
      <w:r>
        <w:rPr>
          <w:spacing w:val="49"/>
        </w:rPr>
        <w:t> </w:t>
      </w:r>
      <w:r>
        <w:rPr/>
        <w:t>Disposición</w:t>
      </w:r>
      <w:r>
        <w:rPr>
          <w:spacing w:val="51"/>
        </w:rPr>
        <w:t> </w:t>
      </w:r>
      <w:r>
        <w:rPr/>
        <w:t>(ILD)</w:t>
      </w:r>
      <w:r>
        <w:rPr>
          <w:spacing w:val="50"/>
        </w:rPr>
        <w:t> </w:t>
      </w:r>
      <w:r>
        <w:rPr/>
        <w:t>fue</w:t>
      </w:r>
      <w:r>
        <w:rPr>
          <w:spacing w:val="48"/>
        </w:rPr>
        <w:t> </w:t>
      </w:r>
      <w:r>
        <w:rPr/>
        <w:t>de</w:t>
      </w:r>
      <w:r>
        <w:rPr>
          <w:spacing w:val="51"/>
        </w:rPr>
        <w:t> </w:t>
      </w:r>
      <w:r>
        <w:rPr/>
        <w:t>30.0%,</w:t>
      </w:r>
      <w:r>
        <w:rPr>
          <w:spacing w:val="50"/>
        </w:rPr>
        <w:t> </w:t>
      </w:r>
      <w:r>
        <w:rPr/>
        <w:t>donde</w:t>
      </w:r>
      <w:r>
        <w:rPr>
          <w:spacing w:val="50"/>
        </w:rPr>
        <w:t> </w:t>
      </w:r>
      <w:r>
        <w:rPr/>
        <w:t>la</w:t>
      </w:r>
      <w:r>
        <w:rPr>
          <w:spacing w:val="48"/>
        </w:rPr>
        <w:t> </w:t>
      </w:r>
      <w:r>
        <w:rPr/>
        <w:t>Deuda</w:t>
      </w:r>
      <w:r>
        <w:rPr>
          <w:spacing w:val="50"/>
        </w:rPr>
        <w:t> </w:t>
      </w:r>
      <w:r>
        <w:rPr/>
        <w:t>Quirografaria</w:t>
      </w:r>
      <w:r>
        <w:rPr>
          <w:spacing w:val="54"/>
        </w:rPr>
        <w:t> </w:t>
      </w:r>
      <w:r>
        <w:rPr/>
        <w:t>representó</w:t>
      </w:r>
      <w:r>
        <w:rPr>
          <w:spacing w:val="30"/>
          <w:w w:val="99"/>
        </w:rPr>
        <w:t> </w:t>
      </w:r>
      <w:r>
        <w:rPr>
          <w:spacing w:val="-1"/>
        </w:rPr>
        <w:t>31.8%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/>
        <w:t>Deuda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>
          <w:spacing w:val="-1"/>
        </w:rPr>
        <w:t>(vs.</w:t>
      </w:r>
      <w:r>
        <w:rPr>
          <w:spacing w:val="1"/>
        </w:rPr>
        <w:t> </w:t>
      </w:r>
      <w:r>
        <w:rPr/>
        <w:t>26.1%</w:t>
      </w:r>
      <w:r>
        <w:rPr>
          <w:spacing w:val="4"/>
        </w:rPr>
        <w:t> </w:t>
      </w:r>
      <w:r>
        <w:rPr/>
        <w:t>y</w:t>
      </w:r>
      <w:r>
        <w:rPr>
          <w:spacing w:val="55"/>
        </w:rPr>
        <w:t> </w:t>
      </w:r>
      <w:r>
        <w:rPr/>
        <w:t>21.7%</w:t>
      </w:r>
      <w:r>
        <w:rPr>
          <w:spacing w:val="1"/>
        </w:rPr>
        <w:t> </w:t>
      </w:r>
      <w:r>
        <w:rPr/>
        <w:t>proyectado).</w:t>
      </w:r>
      <w:r>
        <w:rPr>
          <w:spacing w:val="1"/>
        </w:rPr>
        <w:t> </w:t>
      </w:r>
      <w:r>
        <w:rPr/>
        <w:t>No</w:t>
      </w:r>
      <w:r>
        <w:rPr>
          <w:spacing w:val="3"/>
        </w:rPr>
        <w:t> </w:t>
      </w:r>
      <w:r>
        <w:rPr/>
        <w:t>obstante,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38"/>
          <w:w w:val="99"/>
        </w:rPr>
        <w:t> </w:t>
      </w:r>
      <w:r>
        <w:rPr/>
        <w:t>próximos</w:t>
      </w:r>
      <w:r>
        <w:rPr>
          <w:spacing w:val="2"/>
        </w:rPr>
        <w:t> </w:t>
      </w:r>
      <w:r>
        <w:rPr>
          <w:spacing w:val="-1"/>
        </w:rPr>
        <w:t>años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estima</w:t>
      </w:r>
      <w:r>
        <w:rPr>
          <w:spacing w:val="3"/>
        </w:rPr>
        <w:t> </w:t>
      </w:r>
      <w:r>
        <w:rPr/>
        <w:t>que,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monto superior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Ingresos</w:t>
      </w:r>
      <w:r>
        <w:rPr>
          <w:spacing w:val="10"/>
        </w:rPr>
        <w:t> </w:t>
      </w:r>
      <w:r>
        <w:rPr/>
        <w:t>Federales</w:t>
      </w:r>
      <w:r>
        <w:rPr>
          <w:spacing w:val="48"/>
          <w:w w:val="99"/>
        </w:rPr>
        <w:t> </w:t>
      </w:r>
      <w:r>
        <w:rPr/>
        <w:t>y</w:t>
      </w:r>
      <w:r>
        <w:rPr>
          <w:spacing w:val="9"/>
        </w:rPr>
        <w:t> </w:t>
      </w:r>
      <w:r>
        <w:rPr/>
        <w:t>una</w:t>
      </w:r>
      <w:r>
        <w:rPr>
          <w:spacing w:val="12"/>
        </w:rPr>
        <w:t> </w:t>
      </w:r>
      <w:r>
        <w:rPr/>
        <w:t>recuperación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recaudación</w:t>
      </w:r>
      <w:r>
        <w:rPr>
          <w:spacing w:val="12"/>
        </w:rPr>
        <w:t> </w:t>
      </w:r>
      <w:r>
        <w:rPr/>
        <w:t>propia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mantenga</w:t>
      </w:r>
      <w:r>
        <w:rPr>
          <w:spacing w:val="16"/>
        </w:rPr>
        <w:t> </w:t>
      </w:r>
      <w:r>
        <w:rPr/>
        <w:t>un</w:t>
      </w:r>
      <w:r>
        <w:rPr>
          <w:spacing w:val="11"/>
        </w:rPr>
        <w:t> </w:t>
      </w:r>
      <w:r>
        <w:rPr/>
        <w:t>superávit</w:t>
      </w:r>
      <w:r>
        <w:rPr>
          <w:spacing w:val="14"/>
        </w:rPr>
        <w:t> </w:t>
      </w:r>
      <w:r>
        <w:rPr/>
        <w:t>promedio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46"/>
          <w:w w:val="99"/>
        </w:rPr>
        <w:t> </w:t>
      </w:r>
      <w:r>
        <w:rPr>
          <w:spacing w:val="-1"/>
        </w:rPr>
        <w:t>Balance</w:t>
      </w:r>
      <w:r>
        <w:rPr>
          <w:spacing w:val="7"/>
        </w:rPr>
        <w:t> </w:t>
      </w:r>
      <w:r>
        <w:rPr/>
        <w:t>Primario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1.3%.</w:t>
      </w:r>
      <w:r>
        <w:rPr>
          <w:spacing w:val="8"/>
        </w:rPr>
        <w:t> </w:t>
      </w:r>
      <w:r>
        <w:rPr/>
        <w:t>Esto</w:t>
      </w:r>
      <w:r>
        <w:rPr>
          <w:spacing w:val="6"/>
        </w:rPr>
        <w:t> </w:t>
      </w:r>
      <w:r>
        <w:rPr/>
        <w:t>permitiría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5"/>
        </w:rPr>
        <w:t> </w:t>
      </w:r>
      <w:r>
        <w:rPr/>
        <w:t>reduzca</w:t>
      </w:r>
      <w:r>
        <w:rPr>
          <w:spacing w:val="7"/>
        </w:rPr>
        <w:t> </w:t>
      </w:r>
      <w:r>
        <w:rPr/>
        <w:t>paulatinamente</w:t>
      </w:r>
      <w:r>
        <w:rPr>
          <w:spacing w:val="4"/>
        </w:rPr>
        <w:t> </w:t>
      </w:r>
      <w:r>
        <w:rPr/>
        <w:t>el</w:t>
      </w:r>
      <w:r>
        <w:rPr>
          <w:spacing w:val="7"/>
        </w:rPr>
        <w:t> </w:t>
      </w:r>
      <w:r>
        <w:rPr/>
        <w:t>uso</w:t>
      </w:r>
      <w:r>
        <w:rPr>
          <w:spacing w:val="42"/>
          <w:w w:val="99"/>
        </w:rPr>
        <w:t> </w:t>
      </w:r>
      <w:r>
        <w:rPr/>
        <w:t>de</w:t>
      </w:r>
      <w:r>
        <w:rPr>
          <w:spacing w:val="33"/>
        </w:rPr>
        <w:t> </w:t>
      </w:r>
      <w:r>
        <w:rPr/>
        <w:t>financiamientos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corto</w:t>
      </w:r>
      <w:r>
        <w:rPr>
          <w:spacing w:val="36"/>
        </w:rPr>
        <w:t> </w:t>
      </w:r>
      <w:r>
        <w:rPr>
          <w:spacing w:val="-1"/>
        </w:rPr>
        <w:t>plazo.</w:t>
      </w:r>
      <w:r>
        <w:rPr>
          <w:spacing w:val="39"/>
        </w:rPr>
        <w:t> </w:t>
      </w:r>
      <w:r>
        <w:rPr/>
        <w:t>Adicionalmente,</w:t>
      </w:r>
      <w:r>
        <w:rPr>
          <w:spacing w:val="39"/>
        </w:rPr>
        <w:t> </w:t>
      </w:r>
      <w:r>
        <w:rPr/>
        <w:t>de</w:t>
      </w:r>
      <w:r>
        <w:rPr>
          <w:spacing w:val="36"/>
        </w:rPr>
        <w:t> </w:t>
      </w:r>
      <w:r>
        <w:rPr/>
        <w:t>acuerdo</w:t>
      </w:r>
      <w:r>
        <w:rPr>
          <w:spacing w:val="33"/>
        </w:rPr>
        <w:t> </w:t>
      </w:r>
      <w:r>
        <w:rPr/>
        <w:t>con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evaluación</w:t>
      </w:r>
      <w:r>
        <w:rPr>
          <w:spacing w:val="36"/>
        </w:rPr>
        <w:t> </w:t>
      </w:r>
      <w:r>
        <w:rPr/>
        <w:t>de</w:t>
      </w:r>
      <w:r>
        <w:rPr>
          <w:spacing w:val="36"/>
          <w:w w:val="99"/>
        </w:rPr>
        <w:t> </w:t>
      </w:r>
      <w:r>
        <w:rPr/>
        <w:t>factores</w:t>
      </w:r>
      <w:r>
        <w:rPr>
          <w:spacing w:val="24"/>
        </w:rPr>
        <w:t> </w:t>
      </w:r>
      <w:r>
        <w:rPr>
          <w:spacing w:val="-1"/>
        </w:rPr>
        <w:t>ambientales,</w:t>
      </w:r>
      <w:r>
        <w:rPr>
          <w:spacing w:val="21"/>
        </w:rPr>
        <w:t> </w:t>
      </w:r>
      <w:r>
        <w:rPr/>
        <w:t>sociales</w:t>
      </w:r>
      <w:r>
        <w:rPr>
          <w:spacing w:val="27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>
          <w:spacing w:val="23"/>
        </w:rPr>
        <w:t> </w:t>
      </w:r>
      <w:r>
        <w:rPr/>
        <w:t>gobernanza</w:t>
      </w:r>
      <w:r>
        <w:rPr>
          <w:spacing w:val="22"/>
        </w:rPr>
        <w:t> </w:t>
      </w:r>
      <w:r>
        <w:rPr/>
        <w:t>(ESG),</w:t>
      </w:r>
      <w:r>
        <w:rPr>
          <w:spacing w:val="26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evaluaron</w:t>
      </w:r>
      <w:r>
        <w:rPr>
          <w:spacing w:val="21"/>
        </w:rPr>
        <w:t> </w:t>
      </w:r>
      <w:r>
        <w:rPr>
          <w:spacing w:val="1"/>
        </w:rPr>
        <w:t>como</w:t>
      </w:r>
      <w:r>
        <w:rPr>
          <w:spacing w:val="22"/>
        </w:rPr>
        <w:t> </w:t>
      </w:r>
      <w:r>
        <w:rPr>
          <w:spacing w:val="-1"/>
        </w:rPr>
        <w:t>superiores</w:t>
      </w:r>
      <w:r>
        <w:rPr>
          <w:spacing w:val="62"/>
          <w:w w:val="99"/>
        </w:rPr>
        <w:t> </w:t>
      </w:r>
      <w:r>
        <w:rPr>
          <w:spacing w:val="-1"/>
        </w:rPr>
        <w:t>los</w:t>
      </w:r>
      <w:r>
        <w:rPr>
          <w:spacing w:val="-5"/>
        </w:rPr>
        <w:t> </w:t>
      </w:r>
      <w:r>
        <w:rPr/>
        <w:t>factores</w:t>
      </w:r>
      <w:r>
        <w:rPr>
          <w:spacing w:val="-4"/>
        </w:rPr>
        <w:t> </w:t>
      </w:r>
      <w:r>
        <w:rPr/>
        <w:t>sociales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gobernanza,</w:t>
      </w:r>
      <w:r>
        <w:rPr>
          <w:spacing w:val="-2"/>
        </w:rPr>
        <w:t> </w:t>
      </w:r>
      <w:r>
        <w:rPr>
          <w:spacing w:val="-1"/>
        </w:rPr>
        <w:t>lo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5"/>
        </w:rPr>
        <w:t> </w:t>
      </w:r>
      <w:r>
        <w:rPr/>
        <w:t>afecta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1"/>
        </w:rPr>
        <w:t>forma</w:t>
      </w:r>
      <w:r>
        <w:rPr>
          <w:spacing w:val="-6"/>
        </w:rPr>
        <w:t> </w:t>
      </w:r>
      <w:r>
        <w:rPr>
          <w:spacing w:val="-1"/>
        </w:rPr>
        <w:t>positiva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/>
        <w:t>calificación.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2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25486" cy="2073687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486" cy="207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240" w:lineRule="auto" w:before="139"/>
        <w:ind w:left="209" w:right="0"/>
        <w:jc w:val="both"/>
        <w:rPr>
          <w:b w:val="0"/>
          <w:bCs w:val="0"/>
        </w:rPr>
      </w:pPr>
      <w:r>
        <w:rPr/>
        <w:t>Desempeño </w:t>
      </w:r>
      <w:r>
        <w:rPr>
          <w:spacing w:val="-1"/>
        </w:rPr>
        <w:t>Histórico</w:t>
      </w:r>
      <w:r>
        <w:rPr/>
        <w:t> / </w:t>
      </w:r>
      <w:r>
        <w:rPr>
          <w:spacing w:val="-1"/>
        </w:rPr>
        <w:t>Comparativo</w:t>
      </w:r>
      <w:r>
        <w:rPr>
          <w:spacing w:val="2"/>
        </w:rPr>
        <w:t> </w:t>
      </w:r>
      <w:r>
        <w:rPr>
          <w:spacing w:val="-2"/>
        </w:rPr>
        <w:t>vs.</w:t>
      </w:r>
      <w:r>
        <w:rPr/>
        <w:t> </w:t>
      </w:r>
      <w:r>
        <w:rPr>
          <w:spacing w:val="-1"/>
        </w:rPr>
        <w:t>Proyecciones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494" w:val="left" w:leader="none"/>
        </w:tabs>
        <w:spacing w:line="240" w:lineRule="auto" w:before="113" w:after="0"/>
        <w:ind w:left="493" w:right="101" w:hanging="272"/>
        <w:jc w:val="both"/>
      </w:pPr>
      <w:r>
        <w:rPr>
          <w:rFonts w:ascii="Arial" w:hAnsi="Arial"/>
          <w:b/>
        </w:rPr>
        <w:t>Resultado</w:t>
      </w:r>
      <w:r>
        <w:rPr>
          <w:rFonts w:ascii="Arial" w:hAnsi="Arial"/>
          <w:b/>
          <w:spacing w:val="12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2"/>
        </w:rPr>
        <w:t> </w:t>
      </w:r>
      <w:r>
        <w:rPr>
          <w:rFonts w:ascii="Arial" w:hAnsi="Arial"/>
          <w:b/>
          <w:spacing w:val="-1"/>
        </w:rPr>
        <w:t>el</w:t>
      </w:r>
      <w:r>
        <w:rPr>
          <w:rFonts w:ascii="Arial" w:hAnsi="Arial"/>
          <w:b/>
          <w:spacing w:val="11"/>
        </w:rPr>
        <w:t> </w:t>
      </w:r>
      <w:r>
        <w:rPr>
          <w:rFonts w:ascii="Arial" w:hAnsi="Arial"/>
          <w:b/>
        </w:rPr>
        <w:t>Balance</w:t>
      </w:r>
      <w:r>
        <w:rPr>
          <w:rFonts w:ascii="Arial" w:hAnsi="Arial"/>
          <w:b/>
          <w:spacing w:val="14"/>
        </w:rPr>
        <w:t> </w:t>
      </w:r>
      <w:r>
        <w:rPr>
          <w:rFonts w:ascii="Arial" w:hAnsi="Arial"/>
          <w:b/>
          <w:spacing w:val="-1"/>
        </w:rPr>
        <w:t>Primario</w:t>
      </w:r>
      <w:r>
        <w:rPr>
          <w:rFonts w:ascii="Arial" w:hAnsi="Arial"/>
          <w:b/>
          <w:spacing w:val="13"/>
        </w:rPr>
        <w:t> </w:t>
      </w:r>
      <w:r>
        <w:rPr>
          <w:rFonts w:ascii="Arial" w:hAnsi="Arial"/>
          <w:b/>
        </w:rPr>
        <w:t>(BP).</w:t>
      </w:r>
      <w:r>
        <w:rPr>
          <w:rFonts w:ascii="Arial" w:hAnsi="Arial"/>
          <w:b/>
          <w:spacing w:val="13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2020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>
          <w:spacing w:val="-1"/>
        </w:rPr>
        <w:t>reportó</w:t>
      </w:r>
      <w:r>
        <w:rPr>
          <w:spacing w:val="12"/>
        </w:rPr>
        <w:t> </w:t>
      </w:r>
      <w:r>
        <w:rPr>
          <w:spacing w:val="1"/>
        </w:rPr>
        <w:t>un</w:t>
      </w:r>
      <w:r>
        <w:rPr>
          <w:spacing w:val="11"/>
        </w:rPr>
        <w:t> </w:t>
      </w:r>
      <w:r>
        <w:rPr/>
        <w:t>superávit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BP</w:t>
      </w:r>
      <w:r>
        <w:rPr>
          <w:spacing w:val="40"/>
          <w:w w:val="99"/>
        </w:rPr>
        <w:t> </w:t>
      </w:r>
      <w:r>
        <w:rPr>
          <w:spacing w:val="-1"/>
        </w:rPr>
        <w:t>equivalente </w:t>
      </w:r>
      <w:r>
        <w:rPr/>
        <w:t>a 4.0%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los</w:t>
      </w:r>
      <w:r>
        <w:rPr>
          <w:spacing w:val="-2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Totales</w:t>
      </w:r>
      <w:r>
        <w:rPr>
          <w:spacing w:val="-2"/>
        </w:rPr>
        <w:t> </w:t>
      </w:r>
      <w:r>
        <w:rPr/>
        <w:t>(IT),</w:t>
      </w:r>
      <w:r>
        <w:rPr>
          <w:spacing w:val="-4"/>
        </w:rPr>
        <w:t> </w:t>
      </w:r>
      <w:r>
        <w:rPr/>
        <w:t>cuando</w:t>
      </w:r>
      <w:r>
        <w:rPr>
          <w:spacing w:val="-2"/>
        </w:rPr>
        <w:t> </w:t>
      </w:r>
      <w:r>
        <w:rPr>
          <w:spacing w:val="1"/>
        </w:rPr>
        <w:t>al</w:t>
      </w:r>
      <w:r>
        <w:rPr>
          <w:spacing w:val="-4"/>
        </w:rPr>
        <w:t> </w:t>
      </w:r>
      <w:r>
        <w:rPr/>
        <w:t>cierre</w:t>
      </w:r>
      <w:r>
        <w:rPr>
          <w:spacing w:val="-3"/>
        </w:rPr>
        <w:t> </w:t>
      </w:r>
      <w:r>
        <w:rPr>
          <w:spacing w:val="1"/>
        </w:rPr>
        <w:t>de</w:t>
      </w:r>
      <w:r>
        <w:rPr>
          <w:spacing w:val="-1"/>
        </w:rPr>
        <w:t> </w:t>
      </w:r>
      <w:r>
        <w:rPr/>
        <w:t>2019</w:t>
      </w:r>
      <w:r>
        <w:rPr>
          <w:spacing w:val="-3"/>
        </w:rPr>
        <w:t> </w:t>
      </w:r>
      <w:r>
        <w:rPr>
          <w:spacing w:val="1"/>
        </w:rPr>
        <w:t>el</w:t>
      </w:r>
      <w:r>
        <w:rPr>
          <w:spacing w:val="-2"/>
        </w:rPr>
        <w:t> </w:t>
      </w:r>
      <w:r>
        <w:rPr/>
        <w:t>superávit</w:t>
      </w:r>
      <w:r>
        <w:rPr>
          <w:spacing w:val="32"/>
          <w:w w:val="99"/>
        </w:rPr>
        <w:t> </w:t>
      </w:r>
      <w:r>
        <w:rPr/>
        <w:t>fue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6.8%.</w:t>
      </w:r>
      <w:r>
        <w:rPr>
          <w:spacing w:val="16"/>
        </w:rPr>
        <w:t> </w:t>
      </w:r>
      <w:r>
        <w:rPr/>
        <w:t>Esto</w:t>
      </w:r>
      <w:r>
        <w:rPr>
          <w:spacing w:val="16"/>
        </w:rPr>
        <w:t> </w:t>
      </w:r>
      <w:r>
        <w:rPr/>
        <w:t>fue</w:t>
      </w:r>
      <w:r>
        <w:rPr>
          <w:spacing w:val="16"/>
        </w:rPr>
        <w:t> </w:t>
      </w:r>
      <w:r>
        <w:rPr/>
        <w:t>resultado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impacto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contingencia</w:t>
      </w:r>
      <w:r>
        <w:rPr>
          <w:spacing w:val="16"/>
        </w:rPr>
        <w:t> </w:t>
      </w:r>
      <w:r>
        <w:rPr/>
        <w:t>sanitaria,</w:t>
      </w:r>
      <w:r>
        <w:rPr>
          <w:spacing w:val="15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44"/>
          <w:w w:val="99"/>
        </w:rPr>
        <w:t> </w:t>
      </w:r>
      <w:r>
        <w:rPr>
          <w:spacing w:val="-1"/>
        </w:rPr>
        <w:t>tradujo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una</w:t>
      </w:r>
      <w:r>
        <w:rPr>
          <w:spacing w:val="6"/>
        </w:rPr>
        <w:t> </w:t>
      </w:r>
      <w:r>
        <w:rPr/>
        <w:t>importante</w:t>
      </w:r>
      <w:r>
        <w:rPr>
          <w:spacing w:val="5"/>
        </w:rPr>
        <w:t> </w:t>
      </w:r>
      <w:r>
        <w:rPr/>
        <w:t>reducción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/>
        <w:t>ILD,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acuerdo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>
          <w:spacing w:val="3"/>
        </w:rPr>
        <w:t> </w:t>
      </w:r>
      <w:r>
        <w:rPr/>
        <w:t>inferior</w:t>
      </w:r>
      <w:r>
        <w:rPr>
          <w:spacing w:val="5"/>
        </w:rPr>
        <w:t> </w:t>
      </w:r>
      <w:r>
        <w:rPr/>
        <w:t>de</w:t>
      </w:r>
      <w:r>
        <w:rPr>
          <w:spacing w:val="56"/>
          <w:w w:val="99"/>
        </w:rPr>
        <w:t> </w:t>
      </w:r>
      <w:r>
        <w:rPr>
          <w:spacing w:val="-1"/>
        </w:rPr>
        <w:t>Ingresos</w:t>
      </w:r>
      <w:r>
        <w:rPr>
          <w:spacing w:val="-2"/>
        </w:rPr>
        <w:t> </w:t>
      </w:r>
      <w:r>
        <w:rPr>
          <w:spacing w:val="-1"/>
        </w:rPr>
        <w:t>Propios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una</w:t>
      </w:r>
      <w:r>
        <w:rPr>
          <w:spacing w:val="-3"/>
        </w:rPr>
        <w:t> </w:t>
      </w:r>
      <w:r>
        <w:rPr/>
        <w:t>contracción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1"/>
        </w:rPr>
        <w:t>las</w:t>
      </w:r>
      <w:r>
        <w:rPr>
          <w:spacing w:val="-2"/>
        </w:rPr>
        <w:t> </w:t>
      </w:r>
      <w:r>
        <w:rPr/>
        <w:t>Participaciones Federales.</w:t>
      </w:r>
      <w:r>
        <w:rPr>
          <w:spacing w:val="1"/>
        </w:rPr>
        <w:t> </w:t>
      </w:r>
      <w:r>
        <w:rPr/>
        <w:t>No obstante,</w:t>
      </w:r>
      <w:r>
        <w:rPr>
          <w:spacing w:val="-3"/>
        </w:rPr>
        <w:t> </w:t>
      </w:r>
      <w:r>
        <w:rPr/>
        <w:t>se</w:t>
      </w:r>
      <w:r>
        <w:rPr>
          <w:spacing w:val="40"/>
          <w:w w:val="99"/>
        </w:rPr>
        <w:t> </w:t>
      </w:r>
      <w:r>
        <w:rPr/>
        <w:t>mantuvo</w:t>
      </w:r>
      <w:r>
        <w:rPr>
          <w:spacing w:val="2"/>
        </w:rPr>
        <w:t> </w:t>
      </w:r>
      <w:r>
        <w:rPr/>
        <w:t>un</w:t>
      </w:r>
      <w:r>
        <w:rPr>
          <w:spacing w:val="-1"/>
        </w:rPr>
        <w:t> </w:t>
      </w:r>
      <w:r>
        <w:rPr/>
        <w:t>resultado</w:t>
      </w:r>
      <w:r>
        <w:rPr>
          <w:spacing w:val="3"/>
        </w:rPr>
        <w:t> </w:t>
      </w:r>
      <w:r>
        <w:rPr/>
        <w:t>superavitario</w:t>
      </w:r>
      <w:r>
        <w:rPr>
          <w:spacing w:val="1"/>
        </w:rPr>
        <w:t> </w:t>
      </w:r>
      <w:r>
        <w:rPr/>
        <w:t>derivado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disminución reportada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Gasto</w:t>
      </w:r>
      <w:r>
        <w:rPr>
          <w:spacing w:val="42"/>
          <w:w w:val="99"/>
        </w:rPr>
        <w:t> </w:t>
      </w:r>
      <w:r>
        <w:rPr/>
        <w:t>Corriente,</w:t>
      </w:r>
      <w:r>
        <w:rPr>
          <w:spacing w:val="6"/>
        </w:rPr>
        <w:t> </w:t>
      </w:r>
      <w:r>
        <w:rPr/>
        <w:t>así</w:t>
      </w:r>
      <w:r>
        <w:rPr>
          <w:spacing w:val="5"/>
        </w:rPr>
        <w:t> </w:t>
      </w:r>
      <w:r>
        <w:rPr>
          <w:spacing w:val="1"/>
        </w:rPr>
        <w:t>como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Gasto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Inversión</w:t>
      </w:r>
      <w:r>
        <w:rPr>
          <w:spacing w:val="6"/>
        </w:rPr>
        <w:t> </w:t>
      </w:r>
      <w:r>
        <w:rPr>
          <w:spacing w:val="1"/>
        </w:rPr>
        <w:t>como</w:t>
      </w:r>
      <w:r>
        <w:rPr>
          <w:spacing w:val="7"/>
        </w:rPr>
        <w:t> </w:t>
      </w:r>
      <w:r>
        <w:rPr>
          <w:spacing w:val="-1"/>
        </w:rPr>
        <w:t>resultado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6"/>
        </w:rPr>
        <w:t> </w:t>
      </w:r>
      <w:r>
        <w:rPr/>
        <w:t>acciones</w:t>
      </w:r>
      <w:r>
        <w:rPr>
          <w:spacing w:val="34"/>
          <w:w w:val="99"/>
        </w:rPr>
        <w:t> </w:t>
      </w:r>
      <w:r>
        <w:rPr/>
        <w:t>tomadas</w:t>
      </w:r>
      <w:r>
        <w:rPr>
          <w:spacing w:val="7"/>
        </w:rPr>
        <w:t> </w:t>
      </w:r>
      <w:r>
        <w:rPr>
          <w:spacing w:val="-1"/>
        </w:rPr>
        <w:t>ante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contingencia.</w:t>
      </w:r>
      <w:r>
        <w:rPr>
          <w:spacing w:val="6"/>
        </w:rPr>
        <w:t> </w:t>
      </w:r>
      <w:r>
        <w:rPr>
          <w:spacing w:val="1"/>
        </w:rPr>
        <w:t>HR</w:t>
      </w:r>
      <w:r>
        <w:rPr>
          <w:spacing w:val="6"/>
        </w:rPr>
        <w:t> </w:t>
      </w:r>
      <w:r>
        <w:rPr/>
        <w:t>Ratings</w:t>
      </w:r>
      <w:r>
        <w:rPr>
          <w:spacing w:val="10"/>
        </w:rPr>
        <w:t> </w:t>
      </w:r>
      <w:r>
        <w:rPr/>
        <w:t>estimaba</w:t>
      </w:r>
      <w:r>
        <w:rPr>
          <w:spacing w:val="8"/>
        </w:rPr>
        <w:t> </w:t>
      </w:r>
      <w:r>
        <w:rPr/>
        <w:t>un</w:t>
      </w:r>
      <w:r>
        <w:rPr>
          <w:spacing w:val="6"/>
        </w:rPr>
        <w:t> </w:t>
      </w:r>
      <w:r>
        <w:rPr>
          <w:spacing w:val="-1"/>
        </w:rPr>
        <w:t>superávit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1.2%</w:t>
      </w:r>
      <w:r>
        <w:rPr>
          <w:spacing w:val="11"/>
        </w:rPr>
        <w:t> </w:t>
      </w:r>
      <w:r>
        <w:rPr>
          <w:spacing w:val="-2"/>
        </w:rPr>
        <w:t>ya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50"/>
          <w:w w:val="99"/>
        </w:rPr>
        <w:t> </w:t>
      </w:r>
      <w:r>
        <w:rPr/>
        <w:t>estimaba</w:t>
      </w:r>
      <w:r>
        <w:rPr>
          <w:spacing w:val="-6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>
          <w:spacing w:val="-1"/>
        </w:rPr>
        <w:t>alza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Gasto</w:t>
      </w:r>
      <w:r>
        <w:rPr>
          <w:spacing w:val="-6"/>
        </w:rPr>
        <w:t> </w:t>
      </w:r>
      <w:r>
        <w:rPr/>
        <w:t>Corriente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monto</w:t>
      </w:r>
      <w:r>
        <w:rPr>
          <w:spacing w:val="-5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Gasto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Inversión.</w:t>
      </w:r>
      <w:r>
        <w:rPr/>
      </w:r>
    </w:p>
    <w:p>
      <w:pPr>
        <w:pStyle w:val="BodyText"/>
        <w:numPr>
          <w:ilvl w:val="0"/>
          <w:numId w:val="1"/>
        </w:numPr>
        <w:tabs>
          <w:tab w:pos="494" w:val="left" w:leader="none"/>
        </w:tabs>
        <w:spacing w:line="240" w:lineRule="auto" w:before="0" w:after="0"/>
        <w:ind w:left="493" w:right="99" w:hanging="272"/>
        <w:jc w:val="both"/>
      </w:pPr>
      <w:r>
        <w:rPr>
          <w:rFonts w:ascii="Arial" w:hAnsi="Arial"/>
          <w:b/>
        </w:rPr>
        <w:t>Nivel</w:t>
      </w:r>
      <w:r>
        <w:rPr>
          <w:rFonts w:ascii="Arial" w:hAnsi="Arial"/>
          <w:b/>
          <w:spacing w:val="5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8"/>
        </w:rPr>
        <w:t> </w:t>
      </w:r>
      <w:r>
        <w:rPr>
          <w:rFonts w:ascii="Arial" w:hAnsi="Arial"/>
          <w:b/>
          <w:spacing w:val="-1"/>
        </w:rPr>
        <w:t>endeudamiento.</w:t>
      </w:r>
      <w:r>
        <w:rPr>
          <w:rFonts w:ascii="Arial" w:hAnsi="Arial"/>
          <w:b/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/>
        <w:t>cierre</w:t>
      </w:r>
      <w:r>
        <w:rPr>
          <w:spacing w:val="6"/>
        </w:rPr>
        <w:t> </w:t>
      </w:r>
      <w:r>
        <w:rPr>
          <w:spacing w:val="1"/>
        </w:rPr>
        <w:t>de</w:t>
      </w:r>
      <w:r>
        <w:rPr>
          <w:spacing w:val="5"/>
        </w:rPr>
        <w:t> </w:t>
      </w:r>
      <w:r>
        <w:rPr/>
        <w:t>2020,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DDA</w:t>
      </w:r>
      <w:r>
        <w:rPr>
          <w:spacing w:val="7"/>
        </w:rPr>
        <w:t> </w:t>
      </w:r>
      <w:r>
        <w:rPr/>
        <w:t>ascendió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P$2,115.8m,</w:t>
      </w:r>
      <w:r>
        <w:rPr>
          <w:spacing w:val="48"/>
          <w:w w:val="99"/>
        </w:rPr>
        <w:t> </w:t>
      </w:r>
      <w:r>
        <w:rPr/>
        <w:t>compuesta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/>
        <w:t>P$1,442.2m</w:t>
      </w:r>
      <w:r>
        <w:rPr>
          <w:spacing w:val="44"/>
        </w:rPr>
        <w:t> </w:t>
      </w:r>
      <w:r>
        <w:rPr/>
        <w:t>de</w:t>
      </w:r>
      <w:r>
        <w:rPr>
          <w:spacing w:val="38"/>
        </w:rPr>
        <w:t> </w:t>
      </w:r>
      <w:r>
        <w:rPr/>
        <w:t>deuda</w:t>
      </w:r>
      <w:r>
        <w:rPr>
          <w:spacing w:val="41"/>
        </w:rPr>
        <w:t> </w:t>
      </w:r>
      <w:r>
        <w:rPr/>
        <w:t>estructurada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largo</w:t>
      </w:r>
      <w:r>
        <w:rPr>
          <w:spacing w:val="41"/>
        </w:rPr>
        <w:t> </w:t>
      </w:r>
      <w:r>
        <w:rPr>
          <w:spacing w:val="-1"/>
        </w:rPr>
        <w:t>plazo</w:t>
      </w:r>
      <w:r>
        <w:rPr>
          <w:spacing w:val="46"/>
        </w:rPr>
        <w:t> </w:t>
      </w:r>
      <w:r>
        <w:rPr/>
        <w:t>y</w:t>
      </w:r>
      <w:r>
        <w:rPr>
          <w:spacing w:val="38"/>
        </w:rPr>
        <w:t> </w:t>
      </w:r>
      <w:r>
        <w:rPr/>
        <w:t>P$673.6m</w:t>
      </w:r>
      <w:r>
        <w:rPr>
          <w:spacing w:val="44"/>
        </w:rPr>
        <w:t> </w:t>
      </w:r>
      <w:r>
        <w:rPr/>
        <w:t>de</w:t>
      </w:r>
      <w:r>
        <w:rPr>
          <w:spacing w:val="26"/>
          <w:w w:val="99"/>
        </w:rPr>
        <w:t> </w:t>
      </w:r>
      <w:r>
        <w:rPr>
          <w:spacing w:val="-1"/>
        </w:rPr>
        <w:t>deuda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corto</w:t>
      </w:r>
      <w:r>
        <w:rPr>
          <w:spacing w:val="15"/>
        </w:rPr>
        <w:t> </w:t>
      </w:r>
      <w:r>
        <w:rPr>
          <w:spacing w:val="-1"/>
        </w:rPr>
        <w:t>plazo,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cual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encontraba</w:t>
      </w:r>
      <w:r>
        <w:rPr>
          <w:spacing w:val="13"/>
        </w:rPr>
        <w:t> </w:t>
      </w:r>
      <w:r>
        <w:rPr/>
        <w:t>liquidada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junio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/>
        <w:t>2021.</w:t>
      </w:r>
      <w:r>
        <w:rPr>
          <w:spacing w:val="15"/>
        </w:rPr>
        <w:t> </w:t>
      </w:r>
      <w:r>
        <w:rPr/>
        <w:t>Debido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un</w:t>
      </w:r>
      <w:r>
        <w:rPr>
          <w:spacing w:val="42"/>
          <w:w w:val="99"/>
        </w:rPr>
        <w:t> </w:t>
      </w:r>
      <w:r>
        <w:rPr/>
        <w:t>uso</w:t>
      </w:r>
      <w:r>
        <w:rPr>
          <w:spacing w:val="29"/>
        </w:rPr>
        <w:t> </w:t>
      </w:r>
      <w:r>
        <w:rPr/>
        <w:t>superior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deuda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corto</w:t>
      </w:r>
      <w:r>
        <w:rPr>
          <w:spacing w:val="28"/>
        </w:rPr>
        <w:t> </w:t>
      </w:r>
      <w:r>
        <w:rPr>
          <w:spacing w:val="-1"/>
        </w:rPr>
        <w:t>plazo,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DNA</w:t>
      </w:r>
      <w:r>
        <w:rPr>
          <w:spacing w:val="28"/>
        </w:rPr>
        <w:t> </w:t>
      </w:r>
      <w:r>
        <w:rPr/>
        <w:t>a</w:t>
      </w:r>
      <w:r>
        <w:rPr>
          <w:spacing w:val="31"/>
        </w:rPr>
        <w:t> </w:t>
      </w:r>
      <w:r>
        <w:rPr/>
        <w:t>ILD</w:t>
      </w:r>
      <w:r>
        <w:rPr>
          <w:spacing w:val="31"/>
        </w:rPr>
        <w:t> </w:t>
      </w:r>
      <w:r>
        <w:rPr>
          <w:spacing w:val="-1"/>
        </w:rPr>
        <w:t>reportó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nivel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30.0%</w:t>
      </w:r>
      <w:r>
        <w:rPr>
          <w:spacing w:val="29"/>
        </w:rPr>
        <w:t> </w:t>
      </w:r>
      <w:r>
        <w:rPr/>
        <w:t>en</w:t>
      </w:r>
      <w:r>
        <w:rPr>
          <w:spacing w:val="38"/>
          <w:w w:val="99"/>
        </w:rPr>
        <w:t> </w:t>
      </w:r>
      <w:r>
        <w:rPr>
          <w:spacing w:val="-1"/>
        </w:rPr>
        <w:t>2020,</w:t>
      </w:r>
      <w:r>
        <w:rPr>
          <w:spacing w:val="-4"/>
        </w:rPr>
        <w:t> </w:t>
      </w:r>
      <w:r>
        <w:rPr/>
        <w:t>donde</w:t>
      </w:r>
      <w:r>
        <w:rPr>
          <w:spacing w:val="-1"/>
        </w:rPr>
        <w:t> la</w:t>
      </w:r>
      <w:r>
        <w:rPr>
          <w:spacing w:val="-2"/>
        </w:rPr>
        <w:t> </w:t>
      </w:r>
      <w:r>
        <w:rPr/>
        <w:t>Deuda</w:t>
      </w:r>
      <w:r>
        <w:rPr>
          <w:spacing w:val="-4"/>
        </w:rPr>
        <w:t> </w:t>
      </w:r>
      <w:r>
        <w:rPr/>
        <w:t>Quirografaria</w:t>
      </w:r>
      <w:r>
        <w:rPr>
          <w:spacing w:val="-4"/>
        </w:rPr>
        <w:t> </w:t>
      </w:r>
      <w:r>
        <w:rPr/>
        <w:t>ascendió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31.8% 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Deuda</w:t>
      </w:r>
      <w:r>
        <w:rPr>
          <w:spacing w:val="4"/>
        </w:rPr>
        <w:t> </w:t>
      </w:r>
      <w:r>
        <w:rPr>
          <w:spacing w:val="-1"/>
        </w:rPr>
        <w:t>Total.</w:t>
      </w:r>
      <w:r>
        <w:rPr>
          <w:spacing w:val="-3"/>
        </w:rPr>
        <w:t> </w:t>
      </w:r>
      <w:r>
        <w:rPr/>
        <w:t>Debido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lo</w:t>
      </w:r>
      <w:r>
        <w:rPr>
          <w:spacing w:val="44"/>
          <w:w w:val="99"/>
        </w:rPr>
        <w:t> </w:t>
      </w:r>
      <w:r>
        <w:rPr>
          <w:spacing w:val="-1"/>
        </w:rPr>
        <w:t>antes</w:t>
      </w:r>
      <w:r>
        <w:rPr>
          <w:spacing w:val="31"/>
        </w:rPr>
        <w:t> </w:t>
      </w:r>
      <w:r>
        <w:rPr/>
        <w:t>mencionado,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métrica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DNA</w:t>
      </w:r>
      <w:r>
        <w:rPr>
          <w:spacing w:val="30"/>
        </w:rPr>
        <w:t> </w:t>
      </w:r>
      <w:r>
        <w:rPr/>
        <w:t>fue</w:t>
      </w:r>
      <w:r>
        <w:rPr>
          <w:spacing w:val="32"/>
        </w:rPr>
        <w:t> </w:t>
      </w:r>
      <w:r>
        <w:rPr/>
        <w:t>superior</w:t>
      </w:r>
      <w:r>
        <w:rPr>
          <w:spacing w:val="32"/>
        </w:rPr>
        <w:t> </w:t>
      </w:r>
      <w:r>
        <w:rPr/>
        <w:t>al</w:t>
      </w:r>
      <w:r>
        <w:rPr>
          <w:spacing w:val="34"/>
        </w:rPr>
        <w:t> </w:t>
      </w:r>
      <w:r>
        <w:rPr/>
        <w:t>estimado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26.1%.</w:t>
      </w:r>
      <w:r>
        <w:rPr>
          <w:spacing w:val="33"/>
        </w:rPr>
        <w:t> </w:t>
      </w:r>
      <w:r>
        <w:rPr/>
        <w:t>Por</w:t>
      </w:r>
      <w:r>
        <w:rPr>
          <w:spacing w:val="31"/>
        </w:rPr>
        <w:t> </w:t>
      </w:r>
      <w:r>
        <w:rPr/>
        <w:t>su</w:t>
      </w:r>
      <w:r>
        <w:rPr>
          <w:spacing w:val="50"/>
          <w:w w:val="99"/>
        </w:rPr>
        <w:t> </w:t>
      </w:r>
      <w:r>
        <w:rPr>
          <w:spacing w:val="-1"/>
        </w:rPr>
        <w:t>parte, </w:t>
      </w:r>
      <w:r>
        <w:rPr/>
        <w:t>el</w:t>
      </w:r>
      <w:r>
        <w:rPr>
          <w:spacing w:val="-2"/>
        </w:rPr>
        <w:t> </w:t>
      </w:r>
      <w:r>
        <w:rPr/>
        <w:t>Servicio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Deuda</w:t>
      </w:r>
      <w:r>
        <w:rPr>
          <w:spacing w:val="-2"/>
        </w:rPr>
        <w:t> </w:t>
      </w:r>
      <w:r>
        <w:rPr/>
        <w:t>(SD)</w:t>
      </w:r>
      <w:r>
        <w:rPr>
          <w:spacing w:val="-2"/>
        </w:rPr>
        <w:t> </w:t>
      </w:r>
      <w:r>
        <w:rPr/>
        <w:t>incrementó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5.7% a</w:t>
      </w:r>
      <w:r>
        <w:rPr>
          <w:spacing w:val="-3"/>
        </w:rPr>
        <w:t> </w:t>
      </w:r>
      <w:r>
        <w:rPr/>
        <w:t>10.3%,</w:t>
      </w:r>
      <w:r>
        <w:rPr>
          <w:spacing w:val="-4"/>
        </w:rPr>
        <w:t> </w:t>
      </w:r>
      <w:r>
        <w:rPr/>
        <w:t>debido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la </w:t>
      </w:r>
      <w:r>
        <w:rPr/>
        <w:t>liquidación</w:t>
      </w:r>
      <w:r>
        <w:rPr>
          <w:spacing w:val="28"/>
          <w:w w:val="99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deuda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corto</w:t>
      </w:r>
      <w:r>
        <w:rPr>
          <w:spacing w:val="-5"/>
        </w:rPr>
        <w:t> </w:t>
      </w:r>
      <w:r>
        <w:rPr>
          <w:spacing w:val="-1"/>
        </w:rPr>
        <w:t>plazo</w:t>
      </w:r>
      <w:r>
        <w:rPr>
          <w:spacing w:val="-4"/>
        </w:rPr>
        <w:t> </w:t>
      </w:r>
      <w:r>
        <w:rPr/>
        <w:t>adquirida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2019,</w:t>
      </w:r>
      <w:r>
        <w:rPr>
          <w:spacing w:val="-4"/>
        </w:rPr>
        <w:t> </w:t>
      </w:r>
      <w:r>
        <w:rPr>
          <w:spacing w:val="-1"/>
        </w:rPr>
        <w:t>nivel</w:t>
      </w:r>
      <w:r>
        <w:rPr>
          <w:spacing w:val="-6"/>
        </w:rPr>
        <w:t> </w:t>
      </w:r>
      <w:r>
        <w:rPr/>
        <w:t>similar</w:t>
      </w:r>
      <w:r>
        <w:rPr>
          <w:spacing w:val="-5"/>
        </w:rPr>
        <w:t> </w:t>
      </w:r>
      <w:r>
        <w:rPr/>
        <w:t>al</w:t>
      </w:r>
      <w:r>
        <w:rPr>
          <w:spacing w:val="-7"/>
        </w:rPr>
        <w:t> </w:t>
      </w:r>
      <w:r>
        <w:rPr/>
        <w:t>estimado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10.9%.</w:t>
      </w:r>
      <w:r>
        <w:rPr/>
      </w:r>
    </w:p>
    <w:p>
      <w:pPr>
        <w:pStyle w:val="BodyText"/>
        <w:numPr>
          <w:ilvl w:val="0"/>
          <w:numId w:val="1"/>
        </w:numPr>
        <w:tabs>
          <w:tab w:pos="494" w:val="left" w:leader="none"/>
        </w:tabs>
        <w:spacing w:line="241" w:lineRule="auto" w:before="0" w:after="0"/>
        <w:ind w:left="493" w:right="99" w:hanging="272"/>
        <w:jc w:val="both"/>
      </w:pPr>
      <w:r>
        <w:rPr>
          <w:rFonts w:ascii="Arial" w:hAnsi="Arial"/>
          <w:b/>
          <w:spacing w:val="-1"/>
        </w:rPr>
        <w:t>Pasivo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</w:rPr>
        <w:t>Circulante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</w:rPr>
        <w:t>(PC).</w:t>
      </w:r>
      <w:r>
        <w:rPr>
          <w:rFonts w:ascii="Arial" w:hAnsi="Arial"/>
          <w:b/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PC</w:t>
      </w:r>
      <w:r>
        <w:rPr>
          <w:spacing w:val="6"/>
        </w:rPr>
        <w:t> </w:t>
      </w:r>
      <w:r>
        <w:rPr/>
        <w:t>disminuyó</w:t>
      </w:r>
      <w:r>
        <w:rPr>
          <w:spacing w:val="6"/>
        </w:rPr>
        <w:t> </w:t>
      </w:r>
      <w:r>
        <w:rPr>
          <w:spacing w:val="1"/>
        </w:rPr>
        <w:t>de</w:t>
      </w:r>
      <w:r>
        <w:rPr>
          <w:spacing w:val="6"/>
        </w:rPr>
        <w:t> </w:t>
      </w:r>
      <w:r>
        <w:rPr/>
        <w:t>P$1,365.7m</w:t>
      </w:r>
      <w:r>
        <w:rPr>
          <w:spacing w:val="11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-1"/>
        </w:rPr>
        <w:t>2019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P$1,334.3m</w:t>
      </w:r>
      <w:r>
        <w:rPr>
          <w:spacing w:val="8"/>
        </w:rPr>
        <w:t> </w:t>
      </w:r>
      <w:r>
        <w:rPr/>
        <w:t>en</w:t>
      </w:r>
      <w:r>
        <w:rPr>
          <w:spacing w:val="28"/>
          <w:w w:val="99"/>
        </w:rPr>
        <w:t> </w:t>
      </w:r>
      <w:r>
        <w:rPr>
          <w:spacing w:val="-1"/>
        </w:rPr>
        <w:t>2020, </w:t>
      </w:r>
      <w:r>
        <w:rPr/>
        <w:t>equivalente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una contracción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2.3%.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comportamiento obedece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pago</w:t>
      </w:r>
      <w:r>
        <w:rPr/>
      </w:r>
    </w:p>
    <w:p>
      <w:pPr>
        <w:spacing w:after="0" w:line="241" w:lineRule="auto"/>
        <w:jc w:val="both"/>
        <w:sectPr>
          <w:type w:val="continuous"/>
          <w:pgSz w:w="12240" w:h="15840"/>
          <w:pgMar w:top="2000" w:bottom="280" w:left="360" w:right="460"/>
          <w:cols w:num="2" w:equalWidth="0">
            <w:col w:w="3013" w:space="181"/>
            <w:col w:w="8226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spacing w:line="30" w:lineRule="atLeast"/>
        <w:ind w:left="2970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17.2pt;height:1.55pt;mso-position-horizontal-relative:char;mso-position-vertical-relative:line" coordorigin="0,0" coordsize="8344,31">
            <v:group style="position:absolute;left:15;top:15;width:8313;height:2" coordorigin="15,15" coordsize="8313,2">
              <v:shape style="position:absolute;left:15;top:15;width:8313;height:2" coordorigin="15,15" coordsize="8313,0" path="m15,15l8328,15e" filled="false" stroked="true" strokeweight="1.5399pt" strokecolor="#84b82c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before="54"/>
        <w:ind w:left="0" w:right="137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Hoja</w:t>
      </w:r>
      <w:r>
        <w:rPr>
          <w:rFonts w:ascii="Arial"/>
          <w:sz w:val="12"/>
        </w:rPr>
        <w:t> 1 de 16</w:t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41" w:lineRule="auto" w:before="0"/>
        <w:ind w:left="208" w:right="143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i/>
          <w:color w:val="7E7E7E"/>
          <w:sz w:val="14"/>
        </w:rPr>
        <w:t>*HR</w:t>
      </w:r>
      <w:r>
        <w:rPr>
          <w:rFonts w:ascii="Arial" w:hAnsi="Arial"/>
          <w:b/>
          <w:i/>
          <w:color w:val="7E7E7E"/>
          <w:spacing w:val="10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Ratings</w:t>
      </w:r>
      <w:r>
        <w:rPr>
          <w:rFonts w:ascii="Arial" w:hAnsi="Arial"/>
          <w:b/>
          <w:i/>
          <w:color w:val="7E7E7E"/>
          <w:spacing w:val="12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de</w:t>
      </w:r>
      <w:r>
        <w:rPr>
          <w:rFonts w:ascii="Arial" w:hAnsi="Arial"/>
          <w:b/>
          <w:i/>
          <w:color w:val="7E7E7E"/>
          <w:spacing w:val="12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México,</w:t>
      </w:r>
      <w:r>
        <w:rPr>
          <w:rFonts w:ascii="Arial" w:hAnsi="Arial"/>
          <w:b/>
          <w:i/>
          <w:color w:val="7E7E7E"/>
          <w:spacing w:val="11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S.A.</w:t>
      </w:r>
      <w:r>
        <w:rPr>
          <w:rFonts w:ascii="Arial" w:hAnsi="Arial"/>
          <w:b/>
          <w:i/>
          <w:color w:val="7E7E7E"/>
          <w:spacing w:val="12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de</w:t>
      </w:r>
      <w:r>
        <w:rPr>
          <w:rFonts w:ascii="Arial" w:hAnsi="Arial"/>
          <w:b/>
          <w:i/>
          <w:color w:val="7E7E7E"/>
          <w:spacing w:val="10"/>
          <w:sz w:val="14"/>
        </w:rPr>
        <w:t> </w:t>
      </w:r>
      <w:r>
        <w:rPr>
          <w:rFonts w:ascii="Arial" w:hAnsi="Arial"/>
          <w:b/>
          <w:i/>
          <w:color w:val="7E7E7E"/>
          <w:spacing w:val="1"/>
          <w:sz w:val="14"/>
        </w:rPr>
        <w:t>C.V.</w:t>
      </w:r>
      <w:r>
        <w:rPr>
          <w:rFonts w:ascii="Arial" w:hAnsi="Arial"/>
          <w:b/>
          <w:i/>
          <w:color w:val="7E7E7E"/>
          <w:spacing w:val="9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(HR</w:t>
      </w:r>
      <w:r>
        <w:rPr>
          <w:rFonts w:ascii="Arial" w:hAnsi="Arial"/>
          <w:b/>
          <w:i/>
          <w:color w:val="7E7E7E"/>
          <w:spacing w:val="10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Ratings)</w:t>
      </w:r>
      <w:r>
        <w:rPr>
          <w:rFonts w:ascii="Arial" w:hAnsi="Arial"/>
          <w:b/>
          <w:i/>
          <w:color w:val="7E7E7E"/>
          <w:spacing w:val="14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es</w:t>
      </w:r>
      <w:r>
        <w:rPr>
          <w:rFonts w:ascii="Arial" w:hAnsi="Arial"/>
          <w:b/>
          <w:i/>
          <w:color w:val="7E7E7E"/>
          <w:spacing w:val="11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una</w:t>
      </w:r>
      <w:r>
        <w:rPr>
          <w:rFonts w:ascii="Arial" w:hAnsi="Arial"/>
          <w:b/>
          <w:i/>
          <w:color w:val="7E7E7E"/>
          <w:spacing w:val="11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institución</w:t>
      </w:r>
      <w:r>
        <w:rPr>
          <w:rFonts w:ascii="Arial" w:hAnsi="Arial"/>
          <w:b/>
          <w:i/>
          <w:color w:val="7E7E7E"/>
          <w:spacing w:val="12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calificadora</w:t>
      </w:r>
      <w:r>
        <w:rPr>
          <w:rFonts w:ascii="Arial" w:hAnsi="Arial"/>
          <w:b/>
          <w:i/>
          <w:color w:val="7E7E7E"/>
          <w:spacing w:val="14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de</w:t>
      </w:r>
      <w:r>
        <w:rPr>
          <w:rFonts w:ascii="Arial" w:hAnsi="Arial"/>
          <w:b/>
          <w:i/>
          <w:color w:val="7E7E7E"/>
          <w:spacing w:val="11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valores</w:t>
      </w:r>
      <w:r>
        <w:rPr>
          <w:rFonts w:ascii="Arial" w:hAnsi="Arial"/>
          <w:b/>
          <w:i/>
          <w:color w:val="7E7E7E"/>
          <w:spacing w:val="11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registrada</w:t>
      </w:r>
      <w:r>
        <w:rPr>
          <w:rFonts w:ascii="Arial" w:hAnsi="Arial"/>
          <w:b/>
          <w:i/>
          <w:color w:val="7E7E7E"/>
          <w:spacing w:val="12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ante</w:t>
      </w:r>
      <w:r>
        <w:rPr>
          <w:rFonts w:ascii="Arial" w:hAnsi="Arial"/>
          <w:b/>
          <w:i/>
          <w:color w:val="7E7E7E"/>
          <w:spacing w:val="9"/>
          <w:sz w:val="14"/>
        </w:rPr>
        <w:t> </w:t>
      </w:r>
      <w:r>
        <w:rPr>
          <w:rFonts w:ascii="Arial" w:hAnsi="Arial"/>
          <w:b/>
          <w:i/>
          <w:color w:val="7E7E7E"/>
          <w:spacing w:val="1"/>
          <w:sz w:val="14"/>
        </w:rPr>
        <w:t>la</w:t>
      </w:r>
      <w:r>
        <w:rPr>
          <w:rFonts w:ascii="Arial" w:hAnsi="Arial"/>
          <w:b/>
          <w:i/>
          <w:color w:val="7E7E7E"/>
          <w:spacing w:val="10"/>
          <w:sz w:val="14"/>
        </w:rPr>
        <w:t> </w:t>
      </w:r>
      <w:r>
        <w:rPr>
          <w:rFonts w:ascii="Arial" w:hAnsi="Arial"/>
          <w:b/>
          <w:color w:val="7E7E7E"/>
          <w:sz w:val="14"/>
        </w:rPr>
        <w:t>Securities</w:t>
      </w:r>
      <w:r>
        <w:rPr>
          <w:rFonts w:ascii="Arial" w:hAnsi="Arial"/>
          <w:b/>
          <w:color w:val="7E7E7E"/>
          <w:spacing w:val="11"/>
          <w:sz w:val="14"/>
        </w:rPr>
        <w:t> </w:t>
      </w:r>
      <w:r>
        <w:rPr>
          <w:rFonts w:ascii="Arial" w:hAnsi="Arial"/>
          <w:b/>
          <w:color w:val="7E7E7E"/>
          <w:sz w:val="14"/>
        </w:rPr>
        <w:t>and</w:t>
      </w:r>
      <w:r>
        <w:rPr>
          <w:rFonts w:ascii="Arial" w:hAnsi="Arial"/>
          <w:b/>
          <w:color w:val="7E7E7E"/>
          <w:spacing w:val="9"/>
          <w:sz w:val="14"/>
        </w:rPr>
        <w:t> </w:t>
      </w:r>
      <w:r>
        <w:rPr>
          <w:rFonts w:ascii="Arial" w:hAnsi="Arial"/>
          <w:b/>
          <w:color w:val="7E7E7E"/>
          <w:sz w:val="14"/>
        </w:rPr>
        <w:t>Exchange</w:t>
      </w:r>
      <w:r>
        <w:rPr>
          <w:rFonts w:ascii="Arial" w:hAnsi="Arial"/>
          <w:b/>
          <w:color w:val="7E7E7E"/>
          <w:spacing w:val="11"/>
          <w:sz w:val="14"/>
        </w:rPr>
        <w:t> </w:t>
      </w:r>
      <w:r>
        <w:rPr>
          <w:rFonts w:ascii="Arial" w:hAnsi="Arial"/>
          <w:b/>
          <w:color w:val="7E7E7E"/>
          <w:spacing w:val="-1"/>
          <w:sz w:val="14"/>
        </w:rPr>
        <w:t>Commission</w:t>
      </w:r>
      <w:r>
        <w:rPr>
          <w:rFonts w:ascii="Arial" w:hAnsi="Arial"/>
          <w:b/>
          <w:color w:val="7E7E7E"/>
          <w:spacing w:val="13"/>
          <w:sz w:val="14"/>
        </w:rPr>
        <w:t> </w:t>
      </w:r>
      <w:r>
        <w:rPr>
          <w:rFonts w:ascii="Arial" w:hAnsi="Arial"/>
          <w:b/>
          <w:color w:val="7E7E7E"/>
          <w:spacing w:val="-1"/>
          <w:sz w:val="14"/>
        </w:rPr>
        <w:t>(SEC)</w:t>
      </w:r>
      <w:r>
        <w:rPr>
          <w:rFonts w:ascii="Arial" w:hAnsi="Arial"/>
          <w:b/>
          <w:color w:val="7E7E7E"/>
          <w:spacing w:val="11"/>
          <w:sz w:val="14"/>
        </w:rPr>
        <w:t> </w:t>
      </w:r>
      <w:r>
        <w:rPr>
          <w:rFonts w:ascii="Arial" w:hAnsi="Arial"/>
          <w:b/>
          <w:color w:val="7E7E7E"/>
          <w:sz w:val="14"/>
        </w:rPr>
        <w:t>de</w:t>
      </w:r>
      <w:r>
        <w:rPr>
          <w:rFonts w:ascii="Arial" w:hAnsi="Arial"/>
          <w:b/>
          <w:color w:val="7E7E7E"/>
          <w:spacing w:val="10"/>
          <w:sz w:val="14"/>
        </w:rPr>
        <w:t> </w:t>
      </w:r>
      <w:r>
        <w:rPr>
          <w:rFonts w:ascii="Arial" w:hAnsi="Arial"/>
          <w:b/>
          <w:color w:val="7E7E7E"/>
          <w:spacing w:val="1"/>
          <w:sz w:val="14"/>
        </w:rPr>
        <w:t>los</w:t>
      </w:r>
      <w:r>
        <w:rPr>
          <w:rFonts w:ascii="Arial" w:hAnsi="Arial"/>
          <w:b/>
          <w:color w:val="7E7E7E"/>
          <w:spacing w:val="79"/>
          <w:w w:val="99"/>
          <w:sz w:val="14"/>
        </w:rPr>
        <w:t> </w:t>
      </w:r>
      <w:r>
        <w:rPr>
          <w:rFonts w:ascii="Arial" w:hAnsi="Arial"/>
          <w:b/>
          <w:color w:val="7E7E7E"/>
          <w:spacing w:val="-1"/>
          <w:sz w:val="14"/>
        </w:rPr>
        <w:t>Estados</w:t>
      </w:r>
      <w:r>
        <w:rPr>
          <w:rFonts w:ascii="Arial" w:hAnsi="Arial"/>
          <w:b/>
          <w:color w:val="7E7E7E"/>
          <w:spacing w:val="21"/>
          <w:sz w:val="14"/>
        </w:rPr>
        <w:t> </w:t>
      </w:r>
      <w:r>
        <w:rPr>
          <w:rFonts w:ascii="Arial" w:hAnsi="Arial"/>
          <w:b/>
          <w:color w:val="7E7E7E"/>
          <w:sz w:val="14"/>
        </w:rPr>
        <w:t>Unidos</w:t>
      </w:r>
      <w:r>
        <w:rPr>
          <w:rFonts w:ascii="Arial" w:hAnsi="Arial"/>
          <w:b/>
          <w:color w:val="7E7E7E"/>
          <w:spacing w:val="23"/>
          <w:sz w:val="14"/>
        </w:rPr>
        <w:t> </w:t>
      </w:r>
      <w:r>
        <w:rPr>
          <w:rFonts w:ascii="Arial" w:hAnsi="Arial"/>
          <w:b/>
          <w:color w:val="7E7E7E"/>
          <w:spacing w:val="-1"/>
          <w:sz w:val="14"/>
        </w:rPr>
        <w:t>de</w:t>
      </w:r>
      <w:r>
        <w:rPr>
          <w:rFonts w:ascii="Arial" w:hAnsi="Arial"/>
          <w:b/>
          <w:color w:val="7E7E7E"/>
          <w:spacing w:val="21"/>
          <w:sz w:val="14"/>
        </w:rPr>
        <w:t> </w:t>
      </w:r>
      <w:r>
        <w:rPr>
          <w:rFonts w:ascii="Arial" w:hAnsi="Arial"/>
          <w:b/>
          <w:color w:val="7E7E7E"/>
          <w:sz w:val="14"/>
        </w:rPr>
        <w:t>Norteamérica</w:t>
      </w:r>
      <w:r>
        <w:rPr>
          <w:rFonts w:ascii="Arial" w:hAnsi="Arial"/>
          <w:b/>
          <w:color w:val="7E7E7E"/>
          <w:spacing w:val="23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como</w:t>
      </w:r>
      <w:r>
        <w:rPr>
          <w:rFonts w:ascii="Arial" w:hAnsi="Arial"/>
          <w:b/>
          <w:i/>
          <w:color w:val="7E7E7E"/>
          <w:spacing w:val="23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una</w:t>
      </w:r>
      <w:r>
        <w:rPr>
          <w:rFonts w:ascii="Arial" w:hAnsi="Arial"/>
          <w:b/>
          <w:i/>
          <w:color w:val="7E7E7E"/>
          <w:spacing w:val="22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NRSRO</w:t>
      </w:r>
      <w:r>
        <w:rPr>
          <w:rFonts w:ascii="Arial" w:hAnsi="Arial"/>
          <w:b/>
          <w:i/>
          <w:color w:val="7E7E7E"/>
          <w:spacing w:val="24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para</w:t>
      </w:r>
      <w:r>
        <w:rPr>
          <w:rFonts w:ascii="Arial" w:hAnsi="Arial"/>
          <w:b/>
          <w:i/>
          <w:color w:val="7E7E7E"/>
          <w:spacing w:val="23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este</w:t>
      </w:r>
      <w:r>
        <w:rPr>
          <w:rFonts w:ascii="Arial" w:hAnsi="Arial"/>
          <w:b/>
          <w:i/>
          <w:color w:val="7E7E7E"/>
          <w:spacing w:val="23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tipo</w:t>
      </w:r>
      <w:r>
        <w:rPr>
          <w:rFonts w:ascii="Arial" w:hAnsi="Arial"/>
          <w:b/>
          <w:i/>
          <w:color w:val="7E7E7E"/>
          <w:spacing w:val="23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de</w:t>
      </w:r>
      <w:r>
        <w:rPr>
          <w:rFonts w:ascii="Arial" w:hAnsi="Arial"/>
          <w:b/>
          <w:i/>
          <w:color w:val="7E7E7E"/>
          <w:spacing w:val="23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calificación.</w:t>
      </w:r>
      <w:r>
        <w:rPr>
          <w:rFonts w:ascii="Arial" w:hAnsi="Arial"/>
          <w:b/>
          <w:i/>
          <w:color w:val="7E7E7E"/>
          <w:spacing w:val="22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El</w:t>
      </w:r>
      <w:r>
        <w:rPr>
          <w:rFonts w:ascii="Arial" w:hAnsi="Arial"/>
          <w:b/>
          <w:i/>
          <w:color w:val="7E7E7E"/>
          <w:spacing w:val="24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reconocimiento</w:t>
      </w:r>
      <w:r>
        <w:rPr>
          <w:rFonts w:ascii="Arial" w:hAnsi="Arial"/>
          <w:b/>
          <w:i/>
          <w:color w:val="7E7E7E"/>
          <w:spacing w:val="23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de</w:t>
      </w:r>
      <w:r>
        <w:rPr>
          <w:rFonts w:ascii="Arial" w:hAnsi="Arial"/>
          <w:b/>
          <w:i/>
          <w:color w:val="7E7E7E"/>
          <w:spacing w:val="23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HR</w:t>
      </w:r>
      <w:r>
        <w:rPr>
          <w:rFonts w:ascii="Arial" w:hAnsi="Arial"/>
          <w:b/>
          <w:i/>
          <w:color w:val="7E7E7E"/>
          <w:spacing w:val="22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Ratings</w:t>
      </w:r>
      <w:r>
        <w:rPr>
          <w:rFonts w:ascii="Arial" w:hAnsi="Arial"/>
          <w:b/>
          <w:i/>
          <w:color w:val="7E7E7E"/>
          <w:spacing w:val="23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como</w:t>
      </w:r>
      <w:r>
        <w:rPr>
          <w:rFonts w:ascii="Arial" w:hAnsi="Arial"/>
          <w:b/>
          <w:i/>
          <w:color w:val="7E7E7E"/>
          <w:spacing w:val="24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una</w:t>
      </w:r>
      <w:r>
        <w:rPr>
          <w:rFonts w:ascii="Arial" w:hAnsi="Arial"/>
          <w:b/>
          <w:i/>
          <w:color w:val="7E7E7E"/>
          <w:spacing w:val="21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NRSRO</w:t>
      </w:r>
      <w:r>
        <w:rPr>
          <w:rFonts w:ascii="Arial" w:hAnsi="Arial"/>
          <w:b/>
          <w:i/>
          <w:color w:val="7E7E7E"/>
          <w:spacing w:val="24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está</w:t>
      </w:r>
      <w:r>
        <w:rPr>
          <w:rFonts w:ascii="Arial" w:hAnsi="Arial"/>
          <w:b/>
          <w:i/>
          <w:color w:val="7E7E7E"/>
          <w:spacing w:val="21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limitado</w:t>
      </w:r>
      <w:r>
        <w:rPr>
          <w:rFonts w:ascii="Arial" w:hAnsi="Arial"/>
          <w:b/>
          <w:i/>
          <w:color w:val="7E7E7E"/>
          <w:spacing w:val="23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a</w:t>
      </w:r>
      <w:r>
        <w:rPr>
          <w:rFonts w:ascii="Arial" w:hAnsi="Arial"/>
          <w:b/>
          <w:i/>
          <w:color w:val="7E7E7E"/>
          <w:spacing w:val="22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activos</w:t>
      </w:r>
      <w:r>
        <w:rPr>
          <w:rFonts w:ascii="Arial" w:hAnsi="Arial"/>
          <w:b/>
          <w:i/>
          <w:color w:val="7E7E7E"/>
          <w:spacing w:val="103"/>
          <w:w w:val="99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gubernamentales,</w:t>
      </w:r>
      <w:r>
        <w:rPr>
          <w:rFonts w:ascii="Arial" w:hAnsi="Arial"/>
          <w:b/>
          <w:i/>
          <w:color w:val="7E7E7E"/>
          <w:spacing w:val="-4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corporativos</w:t>
      </w:r>
      <w:r>
        <w:rPr>
          <w:rFonts w:ascii="Arial" w:hAnsi="Arial"/>
          <w:b/>
          <w:i/>
          <w:color w:val="7E7E7E"/>
          <w:spacing w:val="-7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e</w:t>
      </w:r>
      <w:r>
        <w:rPr>
          <w:rFonts w:ascii="Arial" w:hAnsi="Arial"/>
          <w:b/>
          <w:i/>
          <w:color w:val="7E7E7E"/>
          <w:spacing w:val="-3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instituciones</w:t>
      </w:r>
      <w:r>
        <w:rPr>
          <w:rFonts w:ascii="Arial" w:hAnsi="Arial"/>
          <w:b/>
          <w:i/>
          <w:color w:val="7E7E7E"/>
          <w:spacing w:val="-7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financieras,</w:t>
      </w:r>
      <w:r>
        <w:rPr>
          <w:rFonts w:ascii="Arial" w:hAnsi="Arial"/>
          <w:b/>
          <w:i/>
          <w:color w:val="7E7E7E"/>
          <w:spacing w:val="-3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descritos</w:t>
      </w:r>
      <w:r>
        <w:rPr>
          <w:rFonts w:ascii="Arial" w:hAnsi="Arial"/>
          <w:b/>
          <w:i/>
          <w:color w:val="7E7E7E"/>
          <w:spacing w:val="-7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en</w:t>
      </w:r>
      <w:r>
        <w:rPr>
          <w:rFonts w:ascii="Arial" w:hAnsi="Arial"/>
          <w:b/>
          <w:i/>
          <w:color w:val="7E7E7E"/>
          <w:spacing w:val="-6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la</w:t>
      </w:r>
      <w:r>
        <w:rPr>
          <w:rFonts w:ascii="Arial" w:hAnsi="Arial"/>
          <w:b/>
          <w:i/>
          <w:color w:val="7E7E7E"/>
          <w:spacing w:val="-5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cláusula</w:t>
      </w:r>
      <w:r>
        <w:rPr>
          <w:rFonts w:ascii="Arial" w:hAnsi="Arial"/>
          <w:b/>
          <w:i/>
          <w:color w:val="7E7E7E"/>
          <w:spacing w:val="-4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(v)</w:t>
      </w:r>
      <w:r>
        <w:rPr>
          <w:rFonts w:ascii="Arial" w:hAnsi="Arial"/>
          <w:b/>
          <w:i/>
          <w:color w:val="7E7E7E"/>
          <w:spacing w:val="-4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de</w:t>
      </w:r>
      <w:r>
        <w:rPr>
          <w:rFonts w:ascii="Arial" w:hAnsi="Arial"/>
          <w:b/>
          <w:i/>
          <w:color w:val="7E7E7E"/>
          <w:spacing w:val="-5"/>
          <w:sz w:val="14"/>
        </w:rPr>
        <w:t> </w:t>
      </w:r>
      <w:r>
        <w:rPr>
          <w:rFonts w:ascii="Arial" w:hAnsi="Arial"/>
          <w:b/>
          <w:i/>
          <w:color w:val="7E7E7E"/>
          <w:spacing w:val="1"/>
          <w:sz w:val="14"/>
        </w:rPr>
        <w:t>la</w:t>
      </w:r>
      <w:r>
        <w:rPr>
          <w:rFonts w:ascii="Arial" w:hAnsi="Arial"/>
          <w:b/>
          <w:i/>
          <w:color w:val="7E7E7E"/>
          <w:spacing w:val="-7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sección</w:t>
      </w:r>
      <w:r>
        <w:rPr>
          <w:rFonts w:ascii="Arial" w:hAnsi="Arial"/>
          <w:b/>
          <w:i/>
          <w:color w:val="7E7E7E"/>
          <w:spacing w:val="-4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3(a)(62)(A)</w:t>
      </w:r>
      <w:r>
        <w:rPr>
          <w:rFonts w:ascii="Arial" w:hAnsi="Arial"/>
          <w:b/>
          <w:i/>
          <w:color w:val="7E7E7E"/>
          <w:spacing w:val="-4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de</w:t>
      </w:r>
      <w:r>
        <w:rPr>
          <w:rFonts w:ascii="Arial" w:hAnsi="Arial"/>
          <w:b/>
          <w:i/>
          <w:color w:val="7E7E7E"/>
          <w:spacing w:val="-6"/>
          <w:sz w:val="14"/>
        </w:rPr>
        <w:t> </w:t>
      </w:r>
      <w:r>
        <w:rPr>
          <w:rFonts w:ascii="Arial" w:hAnsi="Arial"/>
          <w:b/>
          <w:i/>
          <w:color w:val="7E7E7E"/>
          <w:spacing w:val="1"/>
          <w:sz w:val="14"/>
        </w:rPr>
        <w:t>la</w:t>
      </w:r>
      <w:r>
        <w:rPr>
          <w:rFonts w:ascii="Arial" w:hAnsi="Arial"/>
          <w:b/>
          <w:i/>
          <w:color w:val="7E7E7E"/>
          <w:spacing w:val="-7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U.S.</w:t>
      </w:r>
      <w:r>
        <w:rPr>
          <w:rFonts w:ascii="Arial" w:hAnsi="Arial"/>
          <w:b/>
          <w:i/>
          <w:color w:val="7E7E7E"/>
          <w:spacing w:val="-3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Securities</w:t>
      </w:r>
      <w:r>
        <w:rPr>
          <w:rFonts w:ascii="Arial" w:hAnsi="Arial"/>
          <w:b/>
          <w:i/>
          <w:color w:val="7E7E7E"/>
          <w:spacing w:val="-4"/>
          <w:sz w:val="14"/>
        </w:rPr>
        <w:t> </w:t>
      </w:r>
      <w:r>
        <w:rPr>
          <w:rFonts w:ascii="Arial" w:hAnsi="Arial"/>
          <w:b/>
          <w:i/>
          <w:color w:val="7E7E7E"/>
          <w:spacing w:val="-1"/>
          <w:sz w:val="14"/>
        </w:rPr>
        <w:t>Exchange</w:t>
      </w:r>
      <w:r>
        <w:rPr>
          <w:rFonts w:ascii="Arial" w:hAnsi="Arial"/>
          <w:b/>
          <w:i/>
          <w:color w:val="7E7E7E"/>
          <w:spacing w:val="-4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Act</w:t>
      </w:r>
      <w:r>
        <w:rPr>
          <w:rFonts w:ascii="Arial" w:hAnsi="Arial"/>
          <w:b/>
          <w:i/>
          <w:color w:val="7E7E7E"/>
          <w:spacing w:val="-6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of</w:t>
      </w:r>
      <w:r>
        <w:rPr>
          <w:rFonts w:ascii="Arial" w:hAnsi="Arial"/>
          <w:b/>
          <w:i/>
          <w:color w:val="7E7E7E"/>
          <w:spacing w:val="-6"/>
          <w:sz w:val="14"/>
        </w:rPr>
        <w:t> </w:t>
      </w:r>
      <w:r>
        <w:rPr>
          <w:rFonts w:ascii="Arial" w:hAnsi="Arial"/>
          <w:b/>
          <w:i/>
          <w:color w:val="7E7E7E"/>
          <w:sz w:val="14"/>
        </w:rPr>
        <w:t>1934.</w:t>
      </w:r>
      <w:r>
        <w:rPr>
          <w:rFonts w:ascii="Arial" w:hAnsi="Arial"/>
          <w:sz w:val="14"/>
        </w:rPr>
      </w:r>
    </w:p>
    <w:p>
      <w:pPr>
        <w:spacing w:line="160" w:lineRule="exact" w:before="0"/>
        <w:ind w:left="0" w:right="15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207EBD"/>
          <w:spacing w:val="-1"/>
          <w:sz w:val="14"/>
        </w:rPr>
        <w:t>Twitter:</w:t>
      </w:r>
      <w:r>
        <w:rPr>
          <w:rFonts w:ascii="Arial"/>
          <w:b/>
          <w:color w:val="207EBD"/>
          <w:spacing w:val="-14"/>
          <w:sz w:val="14"/>
        </w:rPr>
        <w:t> </w:t>
      </w:r>
      <w:r>
        <w:rPr>
          <w:rFonts w:ascii="Arial"/>
          <w:b/>
          <w:color w:val="207EBD"/>
          <w:sz w:val="14"/>
        </w:rPr>
        <w:t>@HRRATINGS</w:t>
      </w:r>
      <w:r>
        <w:rPr>
          <w:rFonts w:ascii="Arial"/>
          <w:sz w:val="14"/>
        </w:rPr>
      </w:r>
    </w:p>
    <w:p>
      <w:pPr>
        <w:spacing w:after="0" w:line="160" w:lineRule="exact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2000" w:bottom="280" w:left="360" w:right="460"/>
        </w:sectPr>
      </w:pPr>
    </w:p>
    <w:p>
      <w:pPr>
        <w:pStyle w:val="BodyText"/>
        <w:spacing w:line="240" w:lineRule="auto" w:before="128"/>
        <w:ind w:left="3687" w:right="104"/>
        <w:jc w:val="both"/>
      </w:pPr>
      <w:r>
        <w:rPr>
          <w:spacing w:val="-1"/>
        </w:rPr>
        <w:t>en el </w:t>
      </w:r>
      <w:r>
        <w:rPr/>
        <w:t>pasivo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Proveedores. No</w:t>
      </w:r>
      <w:r>
        <w:rPr>
          <w:spacing w:val="-1"/>
        </w:rPr>
        <w:t> </w:t>
      </w:r>
      <w:r>
        <w:rPr/>
        <w:t>obstante,</w:t>
      </w:r>
      <w:r>
        <w:rPr>
          <w:spacing w:val="-1"/>
        </w:rPr>
        <w:t> </w:t>
      </w:r>
      <w:r>
        <w:rPr/>
        <w:t>debido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/>
        <w:t>caída</w:t>
      </w:r>
      <w:r>
        <w:rPr>
          <w:spacing w:val="-1"/>
        </w:rPr>
        <w:t> </w:t>
      </w:r>
      <w:r>
        <w:rPr/>
        <w:t>observada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los</w:t>
      </w:r>
      <w:r>
        <w:rPr/>
        <w:t> ILD,</w:t>
      </w:r>
      <w:r>
        <w:rPr>
          <w:spacing w:val="-1"/>
        </w:rPr>
        <w:t> la</w:t>
      </w:r>
      <w:r>
        <w:rPr>
          <w:spacing w:val="36"/>
          <w:w w:val="99"/>
        </w:rPr>
        <w:t> </w:t>
      </w:r>
      <w:r>
        <w:rPr/>
        <w:t>métrica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PC</w:t>
      </w:r>
      <w:r>
        <w:rPr>
          <w:spacing w:val="-2"/>
        </w:rPr>
        <w:t> </w:t>
      </w:r>
      <w:r>
        <w:rPr/>
        <w:t>sobre </w:t>
      </w:r>
      <w:r>
        <w:rPr>
          <w:spacing w:val="-1"/>
        </w:rPr>
        <w:t>los</w:t>
      </w:r>
      <w:r>
        <w:rPr>
          <w:spacing w:val="-2"/>
        </w:rPr>
        <w:t> </w:t>
      </w:r>
      <w:r>
        <w:rPr/>
        <w:t>ILD</w:t>
      </w:r>
      <w:r>
        <w:rPr>
          <w:spacing w:val="-1"/>
        </w:rPr>
        <w:t> en</w:t>
      </w:r>
      <w:r>
        <w:rPr>
          <w:spacing w:val="-2"/>
        </w:rPr>
        <w:t> </w:t>
      </w:r>
      <w:r>
        <w:rPr/>
        <w:t>2020</w:t>
      </w:r>
      <w:r>
        <w:rPr>
          <w:spacing w:val="-3"/>
        </w:rPr>
        <w:t> </w:t>
      </w:r>
      <w:r>
        <w:rPr/>
        <w:t>fue </w:t>
      </w:r>
      <w:r>
        <w:rPr>
          <w:spacing w:val="-1"/>
        </w:rPr>
        <w:t>de</w:t>
      </w:r>
      <w:r>
        <w:rPr>
          <w:spacing w:val="-3"/>
        </w:rPr>
        <w:t> </w:t>
      </w:r>
      <w:r>
        <w:rPr/>
        <w:t>20.9%,</w:t>
      </w:r>
      <w:r>
        <w:rPr>
          <w:spacing w:val="-2"/>
        </w:rPr>
        <w:t> </w:t>
      </w:r>
      <w:r>
        <w:rPr/>
        <w:t>mientras </w:t>
      </w:r>
      <w:r>
        <w:rPr>
          <w:spacing w:val="-1"/>
        </w:rPr>
        <w:t>que </w:t>
      </w:r>
      <w:r>
        <w:rPr/>
        <w:t>en</w:t>
      </w:r>
      <w:r>
        <w:rPr>
          <w:spacing w:val="-4"/>
        </w:rPr>
        <w:t> </w:t>
      </w:r>
      <w:r>
        <w:rPr/>
        <w:t>2019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observó</w:t>
      </w:r>
      <w:r>
        <w:rPr>
          <w:spacing w:val="36"/>
          <w:w w:val="99"/>
        </w:rPr>
        <w:t> </w:t>
      </w:r>
      <w:r>
        <w:rPr>
          <w:spacing w:val="-1"/>
        </w:rPr>
        <w:t>un</w:t>
      </w:r>
      <w:r>
        <w:rPr>
          <w:spacing w:val="-6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20.4%.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5"/>
        </w:rPr>
        <w:t> </w:t>
      </w:r>
      <w:r>
        <w:rPr/>
        <w:t>fue</w:t>
      </w:r>
      <w:r>
        <w:rPr>
          <w:spacing w:val="-5"/>
        </w:rPr>
        <w:t> </w:t>
      </w:r>
      <w:r>
        <w:rPr>
          <w:spacing w:val="-1"/>
        </w:rPr>
        <w:t>inferior</w:t>
      </w:r>
      <w:r>
        <w:rPr>
          <w:spacing w:val="-4"/>
        </w:rPr>
        <w:t> </w:t>
      </w:r>
      <w:r>
        <w:rPr/>
        <w:t>al</w:t>
      </w:r>
      <w:r>
        <w:rPr>
          <w:spacing w:val="-6"/>
        </w:rPr>
        <w:t> </w:t>
      </w:r>
      <w:r>
        <w:rPr/>
        <w:t>estimado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22.7%.</w:t>
      </w:r>
      <w:r>
        <w:rPr/>
      </w:r>
    </w:p>
    <w:p>
      <w:pPr>
        <w:pStyle w:val="Heading3"/>
        <w:spacing w:line="240" w:lineRule="auto" w:before="135"/>
        <w:ind w:left="3403" w:right="0"/>
        <w:jc w:val="left"/>
        <w:rPr>
          <w:b w:val="0"/>
          <w:bCs w:val="0"/>
        </w:rPr>
      </w:pPr>
      <w:bookmarkStart w:name="Expectativas para Periodos Futuros" w:id="16"/>
      <w:bookmarkEnd w:id="16"/>
      <w:r>
        <w:rPr>
          <w:b w:val="0"/>
        </w:rPr>
      </w:r>
      <w:r>
        <w:rPr>
          <w:spacing w:val="-1"/>
        </w:rPr>
        <w:t>Expectativas</w:t>
      </w:r>
      <w:r>
        <w:rPr/>
        <w:t> para</w:t>
      </w:r>
      <w:r>
        <w:rPr>
          <w:spacing w:val="-2"/>
        </w:rPr>
        <w:t> </w:t>
      </w:r>
      <w:r>
        <w:rPr>
          <w:spacing w:val="-1"/>
        </w:rPr>
        <w:t>Periodos</w:t>
      </w:r>
      <w:r>
        <w:rPr/>
        <w:t> </w:t>
      </w:r>
      <w:r>
        <w:rPr>
          <w:spacing w:val="-1"/>
        </w:rPr>
        <w:t>Futuros</w:t>
      </w:r>
      <w:r>
        <w:rPr>
          <w:b w:val="0"/>
        </w:rPr>
      </w:r>
    </w:p>
    <w:p>
      <w:pPr>
        <w:pStyle w:val="BodyText"/>
        <w:numPr>
          <w:ilvl w:val="1"/>
          <w:numId w:val="1"/>
        </w:numPr>
        <w:tabs>
          <w:tab w:pos="3688" w:val="left" w:leader="none"/>
        </w:tabs>
        <w:spacing w:line="240" w:lineRule="auto" w:before="137" w:after="0"/>
        <w:ind w:left="3687" w:right="101" w:hanging="284"/>
        <w:jc w:val="both"/>
      </w:pPr>
      <w:r>
        <w:rPr>
          <w:rFonts w:ascii="Arial" w:hAnsi="Arial"/>
          <w:b/>
          <w:spacing w:val="-1"/>
        </w:rPr>
        <w:t>Balances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proyectados.</w:t>
      </w:r>
      <w:r>
        <w:rPr>
          <w:rFonts w:ascii="Arial" w:hAnsi="Arial"/>
          <w:b/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estima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/>
        <w:t>2021 </w:t>
      </w:r>
      <w:r>
        <w:rPr>
          <w:spacing w:val="-1"/>
        </w:rPr>
        <w:t>una</w:t>
      </w:r>
      <w:r>
        <w:rPr/>
        <w:t> disminución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las </w:t>
      </w:r>
      <w:r>
        <w:rPr/>
        <w:t>Participaciones</w:t>
      </w:r>
      <w:r>
        <w:rPr>
          <w:spacing w:val="52"/>
          <w:w w:val="99"/>
        </w:rPr>
        <w:t> </w:t>
      </w:r>
      <w:r>
        <w:rPr/>
        <w:t>Federales,</w:t>
      </w:r>
      <w:r>
        <w:rPr>
          <w:spacing w:val="4"/>
        </w:rPr>
        <w:t> </w:t>
      </w:r>
      <w:r>
        <w:rPr/>
        <w:t>así</w:t>
      </w:r>
      <w:r>
        <w:rPr>
          <w:spacing w:val="3"/>
        </w:rPr>
        <w:t> </w:t>
      </w:r>
      <w:r>
        <w:rPr>
          <w:spacing w:val="1"/>
        </w:rPr>
        <w:t>como</w:t>
      </w:r>
      <w:r>
        <w:rPr>
          <w:spacing w:val="3"/>
        </w:rPr>
        <w:t> </w:t>
      </w:r>
      <w:r>
        <w:rPr>
          <w:spacing w:val="-1"/>
        </w:rPr>
        <w:t>una</w:t>
      </w:r>
      <w:r>
        <w:rPr>
          <w:spacing w:val="4"/>
        </w:rPr>
        <w:t> </w:t>
      </w:r>
      <w:r>
        <w:rPr>
          <w:spacing w:val="-1"/>
        </w:rPr>
        <w:t>reducción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ingresos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Convenios</w:t>
      </w:r>
      <w:r>
        <w:rPr>
          <w:spacing w:val="11"/>
        </w:rPr>
        <w:t> </w:t>
      </w:r>
      <w:r>
        <w:rPr/>
        <w:t>de</w:t>
      </w:r>
      <w:r>
        <w:rPr>
          <w:spacing w:val="3"/>
        </w:rPr>
        <w:t> </w:t>
      </w:r>
      <w:r>
        <w:rPr/>
        <w:t>acuerdo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4"/>
          <w:w w:val="99"/>
        </w:rPr>
        <w:t> </w:t>
      </w:r>
      <w:r>
        <w:rPr/>
        <w:t>contexto</w:t>
      </w:r>
      <w:r>
        <w:rPr>
          <w:spacing w:val="33"/>
        </w:rPr>
        <w:t> </w:t>
      </w:r>
      <w:r>
        <w:rPr/>
        <w:t>económico.</w:t>
      </w:r>
      <w:r>
        <w:rPr>
          <w:spacing w:val="34"/>
        </w:rPr>
        <w:t> </w:t>
      </w:r>
      <w:r>
        <w:rPr/>
        <w:t>Adicionalmente,</w:t>
      </w:r>
      <w:r>
        <w:rPr>
          <w:spacing w:val="32"/>
        </w:rPr>
        <w:t> </w:t>
      </w:r>
      <w:r>
        <w:rPr/>
        <w:t>se</w:t>
      </w:r>
      <w:r>
        <w:rPr>
          <w:spacing w:val="34"/>
        </w:rPr>
        <w:t> </w:t>
      </w:r>
      <w:r>
        <w:rPr>
          <w:spacing w:val="-1"/>
        </w:rPr>
        <w:t>espera</w:t>
      </w:r>
      <w:r>
        <w:rPr>
          <w:spacing w:val="33"/>
        </w:rPr>
        <w:t> </w:t>
      </w:r>
      <w:r>
        <w:rPr/>
        <w:t>un</w:t>
      </w:r>
      <w:r>
        <w:rPr>
          <w:spacing w:val="35"/>
        </w:rPr>
        <w:t> </w:t>
      </w:r>
      <w:r>
        <w:rPr>
          <w:spacing w:val="-1"/>
        </w:rPr>
        <w:t>ligero</w:t>
      </w:r>
      <w:r>
        <w:rPr>
          <w:spacing w:val="34"/>
        </w:rPr>
        <w:t> </w:t>
      </w:r>
      <w:r>
        <w:rPr/>
        <w:t>crecimiento</w:t>
      </w:r>
      <w:r>
        <w:rPr>
          <w:spacing w:val="33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2"/>
        </w:rPr>
        <w:t> </w:t>
      </w:r>
      <w:r>
        <w:rPr/>
        <w:t>Gasto</w:t>
      </w:r>
      <w:r>
        <w:rPr>
          <w:spacing w:val="48"/>
          <w:w w:val="99"/>
        </w:rPr>
        <w:t> </w:t>
      </w:r>
      <w:r>
        <w:rPr/>
        <w:t>Corriente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acuerdo</w:t>
      </w:r>
      <w:r>
        <w:rPr>
          <w:spacing w:val="3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2"/>
        </w:rPr>
        <w:t> </w:t>
      </w:r>
      <w:r>
        <w:rPr/>
        <w:t>reactivación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actividades,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>
          <w:spacing w:val="1"/>
        </w:rPr>
        <w:t>como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3"/>
        </w:rPr>
        <w:t> </w:t>
      </w:r>
      <w:r>
        <w:rPr/>
        <w:t>superior</w:t>
      </w:r>
      <w:r>
        <w:rPr>
          <w:spacing w:val="36"/>
          <w:w w:val="99"/>
        </w:rPr>
        <w:t> </w:t>
      </w:r>
      <w:r>
        <w:rPr/>
        <w:t>de</w:t>
      </w:r>
      <w:r>
        <w:rPr>
          <w:spacing w:val="11"/>
        </w:rPr>
        <w:t> </w:t>
      </w:r>
      <w:r>
        <w:rPr/>
        <w:t>Gasto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en</w:t>
      </w:r>
      <w:r>
        <w:rPr>
          <w:spacing w:val="13"/>
        </w:rPr>
        <w:t> </w:t>
      </w:r>
      <w:r>
        <w:rPr/>
        <w:t>línea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liquidez</w:t>
      </w:r>
      <w:r>
        <w:rPr>
          <w:spacing w:val="15"/>
        </w:rPr>
        <w:t> </w:t>
      </w:r>
      <w:r>
        <w:rPr/>
        <w:t>observada</w:t>
      </w:r>
      <w:r>
        <w:rPr>
          <w:spacing w:val="12"/>
        </w:rPr>
        <w:t> </w:t>
      </w:r>
      <w:r>
        <w:rPr>
          <w:spacing w:val="1"/>
        </w:rPr>
        <w:t>al</w:t>
      </w:r>
      <w:r>
        <w:rPr>
          <w:spacing w:val="12"/>
        </w:rPr>
        <w:t> </w:t>
      </w:r>
      <w:r>
        <w:rPr/>
        <w:t>cierre</w:t>
      </w:r>
      <w:r>
        <w:rPr>
          <w:spacing w:val="11"/>
        </w:rPr>
        <w:t> </w:t>
      </w:r>
      <w:r>
        <w:rPr/>
        <w:t>de</w:t>
      </w:r>
      <w:r>
        <w:rPr>
          <w:spacing w:val="26"/>
          <w:w w:val="99"/>
        </w:rPr>
        <w:t> </w:t>
      </w:r>
      <w:r>
        <w:rPr>
          <w:spacing w:val="-1"/>
        </w:rPr>
        <w:t>2020.</w:t>
      </w:r>
      <w:r>
        <w:rPr>
          <w:spacing w:val="35"/>
        </w:rPr>
        <w:t> </w:t>
      </w:r>
      <w:r>
        <w:rPr/>
        <w:t>Sin</w:t>
      </w:r>
      <w:r>
        <w:rPr>
          <w:spacing w:val="35"/>
        </w:rPr>
        <w:t> </w:t>
      </w:r>
      <w:r>
        <w:rPr/>
        <w:t>embargo,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estima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/>
        <w:t>se</w:t>
      </w:r>
      <w:r>
        <w:rPr>
          <w:spacing w:val="32"/>
        </w:rPr>
        <w:t> </w:t>
      </w:r>
      <w:r>
        <w:rPr/>
        <w:t>mantenga</w:t>
      </w:r>
      <w:r>
        <w:rPr>
          <w:spacing w:val="35"/>
        </w:rPr>
        <w:t> </w:t>
      </w:r>
      <w:r>
        <w:rPr/>
        <w:t>un</w:t>
      </w:r>
      <w:r>
        <w:rPr>
          <w:spacing w:val="37"/>
        </w:rPr>
        <w:t> </w:t>
      </w:r>
      <w:r>
        <w:rPr/>
        <w:t>superávit</w:t>
      </w:r>
      <w:r>
        <w:rPr>
          <w:spacing w:val="35"/>
        </w:rPr>
        <w:t> </w:t>
      </w:r>
      <w:r>
        <w:rPr/>
        <w:t>de</w:t>
      </w:r>
      <w:r>
        <w:rPr>
          <w:spacing w:val="38"/>
        </w:rPr>
        <w:t> </w:t>
      </w:r>
      <w:r>
        <w:rPr/>
        <w:t>1.3%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/>
        <w:t>IT,</w:t>
      </w:r>
      <w:r>
        <w:rPr>
          <w:spacing w:val="40"/>
          <w:w w:val="99"/>
        </w:rPr>
        <w:t> </w:t>
      </w:r>
      <w:r>
        <w:rPr>
          <w:spacing w:val="-1"/>
        </w:rPr>
        <w:t>debido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expectativa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una</w:t>
      </w:r>
      <w:r>
        <w:rPr>
          <w:spacing w:val="8"/>
        </w:rPr>
        <w:t> </w:t>
      </w:r>
      <w:r>
        <w:rPr/>
        <w:t>recuperación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recaudación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Ingresos</w:t>
      </w:r>
      <w:r>
        <w:rPr>
          <w:spacing w:val="8"/>
        </w:rPr>
        <w:t> </w:t>
      </w:r>
      <w:r>
        <w:rPr/>
        <w:t>Propios.</w:t>
      </w:r>
      <w:r>
        <w:rPr>
          <w:spacing w:val="28"/>
          <w:w w:val="99"/>
        </w:rPr>
        <w:t> </w:t>
      </w:r>
      <w:r>
        <w:rPr/>
        <w:t>Posteriormente,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proyecta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recuperación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Ingresos</w:t>
      </w:r>
      <w:r>
        <w:rPr>
          <w:spacing w:val="18"/>
        </w:rPr>
        <w:t> </w:t>
      </w:r>
      <w:r>
        <w:rPr/>
        <w:t>Federales,</w:t>
      </w:r>
      <w:r>
        <w:rPr>
          <w:spacing w:val="19"/>
        </w:rPr>
        <w:t> </w:t>
      </w:r>
      <w:r>
        <w:rPr/>
        <w:t>así</w:t>
      </w:r>
      <w:r>
        <w:rPr>
          <w:spacing w:val="17"/>
        </w:rPr>
        <w:t> </w:t>
      </w:r>
      <w:r>
        <w:rPr>
          <w:spacing w:val="1"/>
        </w:rPr>
        <w:t>como</w:t>
      </w:r>
      <w:r>
        <w:rPr>
          <w:spacing w:val="46"/>
          <w:w w:val="99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/>
        <w:t>tendencia</w:t>
      </w:r>
      <w:r>
        <w:rPr>
          <w:spacing w:val="-2"/>
        </w:rPr>
        <w:t> </w:t>
      </w:r>
      <w:r>
        <w:rPr/>
        <w:t>creciente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-2"/>
        </w:rPr>
        <w:t> </w:t>
      </w:r>
      <w:r>
        <w:rPr/>
        <w:t>Gasto</w:t>
      </w:r>
      <w:r>
        <w:rPr>
          <w:spacing w:val="-2"/>
        </w:rPr>
        <w:t> </w:t>
      </w:r>
      <w:r>
        <w:rPr/>
        <w:t>Corriente,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spacing w:val="-1"/>
        </w:rPr>
        <w:t>que </w:t>
      </w:r>
      <w:r>
        <w:rPr/>
        <w:t>se</w:t>
      </w:r>
      <w:r>
        <w:rPr>
          <w:spacing w:val="3"/>
        </w:rPr>
        <w:t> </w:t>
      </w:r>
      <w:r>
        <w:rPr/>
        <w:t>mantendría</w:t>
      </w:r>
      <w:r>
        <w:rPr>
          <w:spacing w:val="2"/>
        </w:rPr>
        <w:t> </w:t>
      </w:r>
      <w:r>
        <w:rPr/>
        <w:t>un </w:t>
      </w:r>
      <w:r>
        <w:rPr>
          <w:spacing w:val="-1"/>
        </w:rPr>
        <w:t>superávit</w:t>
      </w:r>
      <w:r>
        <w:rPr>
          <w:spacing w:val="48"/>
          <w:w w:val="99"/>
        </w:rPr>
        <w:t> </w:t>
      </w:r>
      <w:r>
        <w:rPr/>
        <w:t>promedio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1.3%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los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2022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2024.</w:t>
      </w:r>
      <w:r>
        <w:rPr/>
      </w:r>
    </w:p>
    <w:p>
      <w:pPr>
        <w:pStyle w:val="BodyText"/>
        <w:numPr>
          <w:ilvl w:val="1"/>
          <w:numId w:val="1"/>
        </w:numPr>
        <w:tabs>
          <w:tab w:pos="3688" w:val="left" w:leader="none"/>
        </w:tabs>
        <w:spacing w:line="240" w:lineRule="auto" w:before="0" w:after="0"/>
        <w:ind w:left="3687" w:right="102" w:hanging="284"/>
        <w:jc w:val="both"/>
      </w:pPr>
      <w:r>
        <w:rPr>
          <w:rFonts w:ascii="Arial" w:hAnsi="Arial"/>
          <w:b/>
        </w:rPr>
        <w:t>Desempeño</w:t>
      </w:r>
      <w:r>
        <w:rPr>
          <w:rFonts w:ascii="Arial" w:hAnsi="Arial"/>
          <w:b/>
          <w:spacing w:val="26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4"/>
        </w:rPr>
        <w:t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25"/>
        </w:rPr>
        <w:t> </w:t>
      </w:r>
      <w:r>
        <w:rPr>
          <w:rFonts w:ascii="Arial" w:hAnsi="Arial"/>
          <w:b/>
        </w:rPr>
        <w:t>métricas</w:t>
      </w:r>
      <w:r>
        <w:rPr>
          <w:rFonts w:ascii="Arial" w:hAnsi="Arial"/>
          <w:b/>
          <w:spacing w:val="24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5"/>
        </w:rPr>
        <w:t> </w:t>
      </w:r>
      <w:r>
        <w:rPr>
          <w:rFonts w:ascii="Arial" w:hAnsi="Arial"/>
          <w:b/>
        </w:rPr>
        <w:t>deuda.</w:t>
      </w:r>
      <w:r>
        <w:rPr>
          <w:rFonts w:ascii="Arial" w:hAnsi="Arial"/>
          <w:b/>
          <w:spacing w:val="25"/>
        </w:rPr>
        <w:t> </w:t>
      </w:r>
      <w:r>
        <w:rPr/>
        <w:t>De</w:t>
      </w:r>
      <w:r>
        <w:rPr>
          <w:spacing w:val="28"/>
        </w:rPr>
        <w:t> </w:t>
      </w:r>
      <w:r>
        <w:rPr/>
        <w:t>acuerdo</w:t>
      </w:r>
      <w:r>
        <w:rPr>
          <w:spacing w:val="24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perfil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amortización</w:t>
      </w:r>
      <w:r>
        <w:rPr>
          <w:spacing w:val="28"/>
          <w:w w:val="99"/>
        </w:rPr>
        <w:t> </w:t>
      </w:r>
      <w:r>
        <w:rPr>
          <w:spacing w:val="-1"/>
        </w:rPr>
        <w:t>vigente,</w:t>
      </w:r>
      <w:r>
        <w:rPr>
          <w:spacing w:val="9"/>
        </w:rPr>
        <w:t> </w:t>
      </w:r>
      <w:r>
        <w:rPr/>
        <w:t>aunado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uso</w:t>
      </w:r>
      <w:r>
        <w:rPr>
          <w:spacing w:val="11"/>
        </w:rPr>
        <w:t> </w:t>
      </w:r>
      <w:r>
        <w:rPr/>
        <w:t>proyectado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deuda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corto</w:t>
      </w:r>
      <w:r>
        <w:rPr>
          <w:spacing w:val="10"/>
        </w:rPr>
        <w:t> </w:t>
      </w:r>
      <w:r>
        <w:rPr>
          <w:spacing w:val="-1"/>
        </w:rPr>
        <w:t>plazo</w:t>
      </w:r>
      <w:r>
        <w:rPr>
          <w:spacing w:val="15"/>
        </w:rPr>
        <w:t> </w:t>
      </w:r>
      <w:r>
        <w:rPr/>
        <w:t>se</w:t>
      </w:r>
      <w:r>
        <w:rPr>
          <w:spacing w:val="12"/>
        </w:rPr>
        <w:t> </w:t>
      </w:r>
      <w:r>
        <w:rPr/>
        <w:t>estima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DNA</w:t>
      </w:r>
      <w:r>
        <w:rPr>
          <w:spacing w:val="9"/>
        </w:rPr>
        <w:t> </w:t>
      </w:r>
      <w:r>
        <w:rPr/>
        <w:t>a</w:t>
      </w:r>
      <w:r>
        <w:rPr>
          <w:spacing w:val="48"/>
          <w:w w:val="99"/>
        </w:rPr>
        <w:t> </w:t>
      </w:r>
      <w:r>
        <w:rPr>
          <w:spacing w:val="-1"/>
        </w:rPr>
        <w:t>ILD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mantenga</w:t>
      </w:r>
      <w:r>
        <w:rPr>
          <w:spacing w:val="16"/>
        </w:rPr>
        <w:t> </w:t>
      </w:r>
      <w:r>
        <w:rPr/>
        <w:t>en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>
          <w:spacing w:val="-1"/>
        </w:rPr>
        <w:t>nivel</w:t>
      </w:r>
      <w:r>
        <w:rPr>
          <w:spacing w:val="17"/>
        </w:rPr>
        <w:t> </w:t>
      </w:r>
      <w:r>
        <w:rPr/>
        <w:t>promedio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23.3%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2021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2024,</w:t>
      </w:r>
      <w:r>
        <w:rPr>
          <w:spacing w:val="16"/>
        </w:rPr>
        <w:t> </w:t>
      </w:r>
      <w:r>
        <w:rPr/>
        <w:t>donde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/>
        <w:t>Deuda</w:t>
      </w:r>
      <w:r>
        <w:rPr>
          <w:spacing w:val="34"/>
          <w:w w:val="99"/>
        </w:rPr>
        <w:t> </w:t>
      </w:r>
      <w:r>
        <w:rPr/>
        <w:t>Quirografaria</w:t>
      </w:r>
      <w:r>
        <w:rPr>
          <w:spacing w:val="20"/>
        </w:rPr>
        <w:t> </w:t>
      </w:r>
      <w:r>
        <w:rPr/>
        <w:t>representaría</w:t>
      </w:r>
      <w:r>
        <w:rPr>
          <w:spacing w:val="24"/>
        </w:rPr>
        <w:t> </w:t>
      </w:r>
      <w:r>
        <w:rPr/>
        <w:t>en</w:t>
      </w:r>
      <w:r>
        <w:rPr>
          <w:spacing w:val="21"/>
        </w:rPr>
        <w:t> </w:t>
      </w:r>
      <w:r>
        <w:rPr/>
        <w:t>promedio</w:t>
      </w:r>
      <w:r>
        <w:rPr>
          <w:spacing w:val="23"/>
        </w:rPr>
        <w:t> </w:t>
      </w:r>
      <w:r>
        <w:rPr>
          <w:spacing w:val="-1"/>
        </w:rPr>
        <w:t>17.3%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Deuda</w:t>
      </w:r>
      <w:r>
        <w:rPr>
          <w:spacing w:val="21"/>
        </w:rPr>
        <w:t> </w:t>
      </w:r>
      <w:r>
        <w:rPr/>
        <w:t>Total.</w:t>
      </w:r>
      <w:r>
        <w:rPr>
          <w:spacing w:val="24"/>
        </w:rPr>
        <w:t> </w:t>
      </w:r>
      <w:r>
        <w:rPr>
          <w:spacing w:val="-1"/>
        </w:rPr>
        <w:t>Adicionalmente,</w:t>
      </w:r>
      <w:r>
        <w:rPr>
          <w:spacing w:val="46"/>
          <w:w w:val="99"/>
        </w:rPr>
        <w:t> </w:t>
      </w:r>
      <w:r>
        <w:rPr/>
        <w:t>se</w:t>
      </w:r>
      <w:r>
        <w:rPr>
          <w:spacing w:val="21"/>
        </w:rPr>
        <w:t> </w:t>
      </w:r>
      <w:r>
        <w:rPr/>
        <w:t>proyecta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el</w:t>
      </w:r>
      <w:r>
        <w:rPr>
          <w:spacing w:val="25"/>
        </w:rPr>
        <w:t> </w:t>
      </w:r>
      <w:r>
        <w:rPr>
          <w:spacing w:val="-1"/>
        </w:rPr>
        <w:t>SD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ILD</w:t>
      </w:r>
      <w:r>
        <w:rPr>
          <w:spacing w:val="23"/>
        </w:rPr>
        <w:t> </w:t>
      </w:r>
      <w:r>
        <w:rPr>
          <w:spacing w:val="1"/>
        </w:rPr>
        <w:t>sea</w:t>
      </w:r>
      <w:r>
        <w:rPr>
          <w:spacing w:val="21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10.8%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1"/>
        </w:rPr>
        <w:t>mismo</w:t>
      </w:r>
      <w:r>
        <w:rPr>
          <w:spacing w:val="21"/>
        </w:rPr>
        <w:t> </w:t>
      </w:r>
      <w:r>
        <w:rPr/>
        <w:t>periodo.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/>
        <w:t>parte,</w:t>
      </w:r>
      <w:r>
        <w:rPr>
          <w:spacing w:val="22"/>
        </w:rPr>
        <w:t> </w:t>
      </w:r>
      <w:r>
        <w:rPr/>
        <w:t>se</w:t>
      </w:r>
      <w:r>
        <w:rPr>
          <w:spacing w:val="36"/>
          <w:w w:val="99"/>
        </w:rPr>
        <w:t> </w:t>
      </w:r>
      <w:r>
        <w:rPr/>
        <w:t>proyecta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PC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mantenga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promedio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24.6%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próximos</w:t>
      </w:r>
      <w:r>
        <w:rPr>
          <w:spacing w:val="-4"/>
        </w:rPr>
        <w:t> </w:t>
      </w:r>
      <w:r>
        <w:rPr/>
        <w:t>años.</w:t>
      </w:r>
      <w:r>
        <w:rPr/>
      </w:r>
    </w:p>
    <w:p>
      <w:pPr>
        <w:pStyle w:val="Heading3"/>
        <w:spacing w:line="240" w:lineRule="auto" w:before="145"/>
        <w:ind w:left="3403" w:right="0"/>
        <w:jc w:val="left"/>
        <w:rPr>
          <w:b w:val="0"/>
          <w:bCs w:val="0"/>
        </w:rPr>
      </w:pPr>
      <w:bookmarkStart w:name="Factores adicionales considerados" w:id="17"/>
      <w:bookmarkEnd w:id="17"/>
      <w:r>
        <w:rPr>
          <w:b w:val="0"/>
        </w:rPr>
      </w:r>
      <w:r>
        <w:rPr/>
        <w:t>Factores</w:t>
      </w:r>
      <w:r>
        <w:rPr>
          <w:spacing w:val="-2"/>
        </w:rPr>
        <w:t> </w:t>
      </w:r>
      <w:r>
        <w:rPr>
          <w:spacing w:val="-1"/>
        </w:rPr>
        <w:t>adicionales</w:t>
      </w:r>
      <w:r>
        <w:rPr>
          <w:spacing w:val="-2"/>
        </w:rPr>
        <w:t> </w:t>
      </w:r>
      <w:r>
        <w:rPr>
          <w:spacing w:val="-1"/>
        </w:rPr>
        <w:t>considerados</w:t>
      </w:r>
      <w:r>
        <w:rPr>
          <w:b w:val="0"/>
        </w:rPr>
      </w:r>
    </w:p>
    <w:p>
      <w:pPr>
        <w:pStyle w:val="BodyText"/>
        <w:numPr>
          <w:ilvl w:val="1"/>
          <w:numId w:val="1"/>
        </w:numPr>
        <w:tabs>
          <w:tab w:pos="3688" w:val="left" w:leader="none"/>
        </w:tabs>
        <w:spacing w:line="240" w:lineRule="auto" w:before="137" w:after="0"/>
        <w:ind w:left="3687" w:right="102" w:hanging="284"/>
        <w:jc w:val="both"/>
      </w:pPr>
      <w:r>
        <w:rPr>
          <w:rFonts w:ascii="Arial" w:hAnsi="Arial"/>
          <w:b/>
          <w:spacing w:val="-1"/>
        </w:rPr>
        <w:t>Factores</w:t>
      </w:r>
      <w:r>
        <w:rPr>
          <w:rFonts w:ascii="Arial" w:hAnsi="Arial"/>
          <w:b/>
          <w:spacing w:val="11"/>
        </w:rPr>
        <w:t> </w:t>
      </w:r>
      <w:r>
        <w:rPr>
          <w:rFonts w:ascii="Arial" w:hAnsi="Arial"/>
          <w:b/>
        </w:rPr>
        <w:t>ESG.</w:t>
      </w:r>
      <w:r>
        <w:rPr>
          <w:rFonts w:ascii="Arial" w:hAnsi="Arial"/>
          <w:b/>
          <w:spacing w:val="10"/>
        </w:rPr>
        <w:t> </w:t>
      </w:r>
      <w:r>
        <w:rPr/>
        <w:t>Dentro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1"/>
        </w:rPr>
        <w:t>la</w:t>
      </w:r>
      <w:r>
        <w:rPr>
          <w:spacing w:val="9"/>
        </w:rPr>
        <w:t> </w:t>
      </w:r>
      <w:r>
        <w:rPr>
          <w:spacing w:val="-1"/>
        </w:rPr>
        <w:t>evaluación,</w:t>
      </w:r>
      <w:r>
        <w:rPr>
          <w:spacing w:val="11"/>
        </w:rPr>
        <w:t> </w:t>
      </w:r>
      <w:r>
        <w:rPr/>
        <w:t>se</w:t>
      </w:r>
      <w:r>
        <w:rPr>
          <w:spacing w:val="9"/>
        </w:rPr>
        <w:t> </w:t>
      </w:r>
      <w:r>
        <w:rPr/>
        <w:t>consideraron</w:t>
      </w:r>
      <w:r>
        <w:rPr>
          <w:spacing w:val="9"/>
        </w:rPr>
        <w:t> </w:t>
      </w:r>
      <w:r>
        <w:rPr>
          <w:spacing w:val="1"/>
        </w:rPr>
        <w:t>como</w:t>
      </w:r>
      <w:r>
        <w:rPr>
          <w:spacing w:val="9"/>
        </w:rPr>
        <w:t> </w:t>
      </w:r>
      <w:r>
        <w:rPr>
          <w:rFonts w:ascii="Arial" w:hAnsi="Arial"/>
          <w:i/>
        </w:rPr>
        <w:t>superiores</w:t>
      </w:r>
      <w:r>
        <w:rPr>
          <w:rFonts w:ascii="Arial" w:hAnsi="Arial"/>
          <w:i/>
          <w:spacing w:val="11"/>
        </w:rPr>
        <w:t> </w:t>
      </w:r>
      <w:r>
        <w:rPr>
          <w:spacing w:val="-1"/>
        </w:rPr>
        <w:t>los</w:t>
      </w:r>
      <w:r>
        <w:rPr>
          <w:spacing w:val="58"/>
          <w:w w:val="99"/>
        </w:rPr>
        <w:t> </w:t>
      </w:r>
      <w:r>
        <w:rPr/>
        <w:t>factores</w:t>
      </w:r>
      <w:r>
        <w:rPr>
          <w:spacing w:val="42"/>
        </w:rPr>
        <w:t> </w:t>
      </w:r>
      <w:r>
        <w:rPr>
          <w:spacing w:val="-1"/>
        </w:rPr>
        <w:t>sociales</w:t>
      </w:r>
      <w:r>
        <w:rPr>
          <w:spacing w:val="46"/>
        </w:rPr>
        <w:t> </w:t>
      </w:r>
      <w:r>
        <w:rPr/>
        <w:t>y</w:t>
      </w:r>
      <w:r>
        <w:rPr>
          <w:spacing w:val="38"/>
        </w:rPr>
        <w:t> </w:t>
      </w:r>
      <w:r>
        <w:rPr/>
        <w:t>de</w:t>
      </w:r>
      <w:r>
        <w:rPr>
          <w:spacing w:val="42"/>
        </w:rPr>
        <w:t> </w:t>
      </w:r>
      <w:r>
        <w:rPr/>
        <w:t>gobernanza</w:t>
      </w:r>
      <w:r>
        <w:rPr>
          <w:spacing w:val="47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1"/>
        </w:rPr>
        <w:t>como</w:t>
      </w:r>
      <w:r>
        <w:rPr>
          <w:spacing w:val="42"/>
        </w:rPr>
        <w:t> </w:t>
      </w:r>
      <w:r>
        <w:rPr>
          <w:rFonts w:ascii="Arial" w:hAnsi="Arial"/>
          <w:i/>
          <w:spacing w:val="-1"/>
        </w:rPr>
        <w:t>limitado</w:t>
      </w:r>
      <w:r>
        <w:rPr>
          <w:rFonts w:ascii="Arial" w:hAnsi="Arial"/>
          <w:i/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factor</w:t>
      </w:r>
      <w:r>
        <w:rPr>
          <w:spacing w:val="41"/>
        </w:rPr>
        <w:t> </w:t>
      </w:r>
      <w:r>
        <w:rPr>
          <w:spacing w:val="-1"/>
        </w:rPr>
        <w:t>ambiental.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57"/>
          <w:w w:val="99"/>
        </w:rPr>
        <w:t> </w:t>
      </w:r>
      <w:r>
        <w:rPr/>
        <w:t>combinación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estos</w:t>
      </w:r>
      <w:r>
        <w:rPr>
          <w:spacing w:val="16"/>
        </w:rPr>
        <w:t> </w:t>
      </w:r>
      <w:r>
        <w:rPr/>
        <w:t>resultados</w:t>
      </w:r>
      <w:r>
        <w:rPr>
          <w:spacing w:val="17"/>
        </w:rPr>
        <w:t> </w:t>
      </w:r>
      <w:r>
        <w:rPr/>
        <w:t>afecta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forma</w:t>
      </w:r>
      <w:r>
        <w:rPr>
          <w:spacing w:val="17"/>
        </w:rPr>
        <w:t> </w:t>
      </w:r>
      <w:r>
        <w:rPr>
          <w:spacing w:val="-1"/>
        </w:rPr>
        <w:t>positiva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calificación.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caso</w:t>
      </w:r>
      <w:r>
        <w:rPr>
          <w:spacing w:val="34"/>
          <w:w w:val="99"/>
        </w:rPr>
        <w:t> </w:t>
      </w:r>
      <w:r>
        <w:rPr>
          <w:spacing w:val="-1"/>
        </w:rPr>
        <w:t>del</w:t>
      </w:r>
      <w:r>
        <w:rPr/>
        <w:t> factor</w:t>
      </w:r>
      <w:r>
        <w:rPr>
          <w:spacing w:val="-1"/>
        </w:rPr>
        <w:t> </w:t>
      </w:r>
      <w:r>
        <w:rPr/>
        <w:t>ambiental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es considerado</w:t>
      </w:r>
      <w:r>
        <w:rPr>
          <w:spacing w:val="4"/>
        </w:rPr>
        <w:t> </w:t>
      </w:r>
      <w:r>
        <w:rPr>
          <w:rFonts w:ascii="Arial" w:hAnsi="Arial"/>
          <w:i/>
          <w:spacing w:val="-1"/>
        </w:rPr>
        <w:t>limitado</w:t>
      </w:r>
      <w:r>
        <w:rPr>
          <w:rFonts w:ascii="Arial" w:hAnsi="Arial"/>
          <w:i/>
          <w:spacing w:val="1"/>
        </w:rPr>
        <w:t> </w:t>
      </w:r>
      <w:r>
        <w:rPr/>
        <w:t>derivado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grado de</w:t>
      </w:r>
      <w:r>
        <w:rPr>
          <w:spacing w:val="1"/>
        </w:rPr>
        <w:t> </w:t>
      </w:r>
      <w:r>
        <w:rPr/>
        <w:t>peligro</w:t>
      </w:r>
      <w:r>
        <w:rPr>
          <w:spacing w:val="-1"/>
        </w:rPr>
        <w:t> por</w:t>
      </w:r>
      <w:r>
        <w:rPr>
          <w:spacing w:val="46"/>
          <w:w w:val="99"/>
        </w:rPr>
        <w:t> </w:t>
      </w:r>
      <w:r>
        <w:rPr>
          <w:spacing w:val="-1"/>
        </w:rPr>
        <w:t>ciclones</w:t>
      </w:r>
      <w:r>
        <w:rPr>
          <w:spacing w:val="31"/>
        </w:rPr>
        <w:t> </w:t>
      </w:r>
      <w:r>
        <w:rPr/>
        <w:t>tropicales</w:t>
      </w:r>
      <w:r>
        <w:rPr>
          <w:spacing w:val="34"/>
        </w:rPr>
        <w:t> </w:t>
      </w:r>
      <w:r>
        <w:rPr>
          <w:rFonts w:ascii="Arial" w:hAnsi="Arial"/>
          <w:i/>
        </w:rPr>
        <w:t>muy</w:t>
      </w:r>
      <w:r>
        <w:rPr>
          <w:rFonts w:ascii="Arial" w:hAnsi="Arial"/>
          <w:i/>
          <w:spacing w:val="32"/>
        </w:rPr>
        <w:t> </w:t>
      </w:r>
      <w:r>
        <w:rPr>
          <w:rFonts w:ascii="Arial" w:hAnsi="Arial"/>
          <w:i/>
        </w:rPr>
        <w:t>alto</w:t>
      </w:r>
      <w:r>
        <w:rPr/>
        <w:t>.</w:t>
      </w:r>
      <w:r>
        <w:rPr>
          <w:spacing w:val="31"/>
        </w:rPr>
        <w:t> </w:t>
      </w:r>
      <w:r>
        <w:rPr/>
        <w:t>Adicionalmente,</w:t>
      </w:r>
      <w:r>
        <w:rPr>
          <w:spacing w:val="30"/>
        </w:rPr>
        <w:t> </w:t>
      </w:r>
      <w:r>
        <w:rPr/>
        <w:t>se</w:t>
      </w:r>
      <w:r>
        <w:rPr>
          <w:spacing w:val="33"/>
        </w:rPr>
        <w:t> </w:t>
      </w:r>
      <w:r>
        <w:rPr/>
        <w:t>identificó</w:t>
      </w:r>
      <w:r>
        <w:rPr>
          <w:spacing w:val="31"/>
        </w:rPr>
        <w:t> </w:t>
      </w:r>
      <w:r>
        <w:rPr/>
        <w:t>que</w:t>
      </w:r>
      <w:r>
        <w:rPr>
          <w:spacing w:val="33"/>
        </w:rPr>
        <w:t> </w:t>
      </w:r>
      <w:r>
        <w:rPr/>
        <w:t>es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Entidad</w:t>
      </w:r>
      <w:r>
        <w:rPr>
          <w:spacing w:val="30"/>
          <w:w w:val="99"/>
        </w:rPr>
        <w:t> </w:t>
      </w:r>
      <w:r>
        <w:rPr/>
        <w:t>Federativa</w:t>
      </w:r>
      <w:r>
        <w:rPr>
          <w:spacing w:val="24"/>
        </w:rPr>
        <w:t> </w:t>
      </w: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>
          <w:spacing w:val="-1"/>
        </w:rPr>
        <w:t>mayor</w:t>
      </w:r>
      <w:r>
        <w:rPr>
          <w:spacing w:val="27"/>
        </w:rPr>
        <w:t> </w:t>
      </w:r>
      <w:r>
        <w:rPr/>
        <w:t>estrés</w:t>
      </w:r>
      <w:r>
        <w:rPr>
          <w:spacing w:val="28"/>
        </w:rPr>
        <w:t> </w:t>
      </w:r>
      <w:r>
        <w:rPr>
          <w:spacing w:val="-1"/>
        </w:rPr>
        <w:t>hídrico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/>
        <w:t>nivel</w:t>
      </w:r>
      <w:r>
        <w:rPr>
          <w:spacing w:val="26"/>
        </w:rPr>
        <w:t> </w:t>
      </w:r>
      <w:r>
        <w:rPr/>
        <w:t>nacional.</w:t>
      </w:r>
      <w:r>
        <w:rPr>
          <w:spacing w:val="26"/>
        </w:rPr>
        <w:t> </w:t>
      </w:r>
      <w:r>
        <w:rPr/>
        <w:t>Estas</w:t>
      </w:r>
      <w:r>
        <w:rPr>
          <w:spacing w:val="26"/>
        </w:rPr>
        <w:t> </w:t>
      </w:r>
      <w:r>
        <w:rPr/>
        <w:t>condiciones</w:t>
      </w:r>
      <w:r>
        <w:rPr>
          <w:spacing w:val="25"/>
        </w:rPr>
        <w:t> </w:t>
      </w:r>
      <w:r>
        <w:rPr/>
        <w:t>pueden</w:t>
      </w:r>
      <w:r>
        <w:rPr>
          <w:spacing w:val="40"/>
          <w:w w:val="99"/>
        </w:rPr>
        <w:t> </w:t>
      </w:r>
      <w:r>
        <w:rPr/>
        <w:t>presionar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finanzas</w:t>
      </w:r>
      <w:r>
        <w:rPr>
          <w:spacing w:val="-4"/>
        </w:rPr>
        <w:t> </w:t>
      </w:r>
      <w:r>
        <w:rPr/>
        <w:t>estatales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próximos</w:t>
      </w:r>
      <w:r>
        <w:rPr>
          <w:spacing w:val="-4"/>
        </w:rPr>
        <w:t> </w:t>
      </w:r>
      <w:r>
        <w:rPr>
          <w:spacing w:val="-1"/>
        </w:rPr>
        <w:t>años. Para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factor</w:t>
      </w:r>
      <w:r>
        <w:rPr>
          <w:spacing w:val="-6"/>
        </w:rPr>
        <w:t> </w:t>
      </w:r>
      <w:r>
        <w:rPr/>
        <w:t>social,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Entidad</w:t>
      </w:r>
      <w:r>
        <w:rPr>
          <w:spacing w:val="40"/>
          <w:w w:val="99"/>
        </w:rPr>
        <w:t> </w:t>
      </w:r>
      <w:r>
        <w:rPr/>
        <w:t>cuenta</w:t>
      </w:r>
      <w:r>
        <w:rPr>
          <w:spacing w:val="46"/>
        </w:rPr>
        <w:t> </w:t>
      </w:r>
      <w:r>
        <w:rPr/>
        <w:t>con</w:t>
      </w:r>
      <w:r>
        <w:rPr>
          <w:spacing w:val="50"/>
        </w:rPr>
        <w:t> </w:t>
      </w:r>
      <w:r>
        <w:rPr>
          <w:spacing w:val="-1"/>
        </w:rPr>
        <w:t>una</w:t>
      </w:r>
      <w:r>
        <w:rPr>
          <w:spacing w:val="49"/>
        </w:rPr>
        <w:t> </w:t>
      </w:r>
      <w:r>
        <w:rPr>
          <w:spacing w:val="-1"/>
        </w:rPr>
        <w:t>baja</w:t>
      </w:r>
      <w:r>
        <w:rPr>
          <w:spacing w:val="47"/>
        </w:rPr>
        <w:t> </w:t>
      </w:r>
      <w:r>
        <w:rPr/>
        <w:t>tasa</w:t>
      </w:r>
      <w:r>
        <w:rPr>
          <w:spacing w:val="49"/>
        </w:rPr>
        <w:t> </w:t>
      </w:r>
      <w:r>
        <w:rPr/>
        <w:t>de</w:t>
      </w:r>
      <w:r>
        <w:rPr>
          <w:spacing w:val="46"/>
        </w:rPr>
        <w:t> </w:t>
      </w:r>
      <w:r>
        <w:rPr/>
        <w:t>homicidios</w:t>
      </w:r>
      <w:r>
        <w:rPr>
          <w:spacing w:val="51"/>
        </w:rPr>
        <w:t> </w:t>
      </w:r>
      <w:r>
        <w:rPr/>
        <w:t>y</w:t>
      </w:r>
      <w:r>
        <w:rPr>
          <w:spacing w:val="44"/>
        </w:rPr>
        <w:t> </w:t>
      </w:r>
      <w:r>
        <w:rPr/>
        <w:t>con</w:t>
      </w:r>
      <w:r>
        <w:rPr>
          <w:spacing w:val="46"/>
        </w:rPr>
        <w:t> </w:t>
      </w:r>
      <w:r>
        <w:rPr/>
        <w:t>la</w:t>
      </w:r>
      <w:r>
        <w:rPr>
          <w:spacing w:val="49"/>
        </w:rPr>
        <w:t> </w:t>
      </w:r>
      <w:r>
        <w:rPr/>
        <w:t>segunda</w:t>
      </w:r>
      <w:r>
        <w:rPr>
          <w:spacing w:val="47"/>
        </w:rPr>
        <w:t> </w:t>
      </w:r>
      <w:r>
        <w:rPr/>
        <w:t>mejor</w:t>
      </w:r>
      <w:r>
        <w:rPr>
          <w:spacing w:val="48"/>
        </w:rPr>
        <w:t> </w:t>
      </w:r>
      <w:r>
        <w:rPr>
          <w:spacing w:val="-1"/>
        </w:rPr>
        <w:t>percepción</w:t>
      </w:r>
      <w:r>
        <w:rPr>
          <w:spacing w:val="47"/>
        </w:rPr>
        <w:t> </w:t>
      </w:r>
      <w:r>
        <w:rPr/>
        <w:t>de</w:t>
      </w:r>
      <w:r>
        <w:rPr>
          <w:spacing w:val="48"/>
          <w:w w:val="99"/>
        </w:rPr>
        <w:t> </w:t>
      </w:r>
      <w:r>
        <w:rPr/>
        <w:t>seguridad</w:t>
      </w:r>
      <w:r>
        <w:rPr>
          <w:spacing w:val="26"/>
        </w:rPr>
        <w:t> </w:t>
      </w:r>
      <w:r>
        <w:rPr>
          <w:spacing w:val="-1"/>
        </w:rPr>
        <w:t>pública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nivel</w:t>
      </w:r>
      <w:r>
        <w:rPr>
          <w:spacing w:val="25"/>
        </w:rPr>
        <w:t> </w:t>
      </w:r>
      <w:r>
        <w:rPr/>
        <w:t>nacional.</w:t>
      </w:r>
      <w:r>
        <w:rPr>
          <w:spacing w:val="24"/>
        </w:rPr>
        <w:t> </w:t>
      </w:r>
      <w:r>
        <w:rPr/>
        <w:t>Asimismo,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porcentaje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informalidad</w:t>
      </w:r>
      <w:r>
        <w:rPr>
          <w:spacing w:val="23"/>
        </w:rPr>
        <w:t> </w:t>
      </w:r>
      <w:r>
        <w:rPr/>
        <w:t>laboral</w:t>
      </w:r>
      <w:r>
        <w:rPr>
          <w:spacing w:val="44"/>
          <w:w w:val="99"/>
        </w:rPr>
        <w:t> </w:t>
      </w:r>
      <w:r>
        <w:rPr/>
        <w:t>está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/>
        <w:t>debajo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media</w:t>
      </w:r>
      <w:r>
        <w:rPr>
          <w:spacing w:val="8"/>
        </w:rPr>
        <w:t> </w:t>
      </w:r>
      <w:r>
        <w:rPr/>
        <w:t>nacional.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último,</w:t>
      </w:r>
      <w:r>
        <w:rPr>
          <w:spacing w:val="6"/>
        </w:rPr>
        <w:t> </w:t>
      </w:r>
      <w:r>
        <w:rPr/>
        <w:t>el</w:t>
      </w:r>
      <w:r>
        <w:rPr>
          <w:spacing w:val="4"/>
        </w:rPr>
        <w:t> </w:t>
      </w:r>
      <w:r>
        <w:rPr/>
        <w:t>factor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gobernanza</w:t>
      </w:r>
      <w:r>
        <w:rPr>
          <w:spacing w:val="10"/>
        </w:rPr>
        <w:t> </w:t>
      </w:r>
      <w:r>
        <w:rPr/>
        <w:t>es</w:t>
      </w:r>
      <w:r>
        <w:rPr>
          <w:spacing w:val="26"/>
          <w:w w:val="99"/>
        </w:rPr>
        <w:t> </w:t>
      </w:r>
      <w:r>
        <w:rPr>
          <w:spacing w:val="-1"/>
        </w:rPr>
        <w:t>evaluado</w:t>
      </w:r>
      <w:r>
        <w:rPr>
          <w:spacing w:val="14"/>
        </w:rPr>
        <w:t> </w:t>
      </w:r>
      <w:r>
        <w:rPr>
          <w:spacing w:val="1"/>
        </w:rPr>
        <w:t>como</w:t>
      </w:r>
      <w:r>
        <w:rPr>
          <w:spacing w:val="15"/>
        </w:rPr>
        <w:t> </w:t>
      </w:r>
      <w:r>
        <w:rPr>
          <w:rFonts w:ascii="Arial" w:hAnsi="Arial"/>
          <w:i/>
        </w:rPr>
        <w:t>superior</w:t>
      </w:r>
      <w:r>
        <w:rPr/>
        <w:t>,</w:t>
      </w:r>
      <w:r>
        <w:rPr>
          <w:spacing w:val="18"/>
        </w:rPr>
        <w:t> </w:t>
      </w:r>
      <w:r>
        <w:rPr/>
        <w:t>debido</w:t>
      </w:r>
      <w:r>
        <w:rPr>
          <w:spacing w:val="14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/>
        <w:t>estándares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generación</w:t>
      </w:r>
      <w:r>
        <w:rPr>
          <w:spacing w:val="20"/>
        </w:rPr>
        <w:t> </w:t>
      </w:r>
      <w:r>
        <w:rPr/>
        <w:t>y</w:t>
      </w:r>
      <w:r>
        <w:rPr>
          <w:spacing w:val="12"/>
        </w:rPr>
        <w:t> </w:t>
      </w:r>
      <w:r>
        <w:rPr/>
        <w:t>transparencia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9"/>
          <w:w w:val="99"/>
        </w:rPr>
        <w:t> </w:t>
      </w:r>
      <w:r>
        <w:rPr/>
        <w:t>información</w:t>
      </w:r>
      <w:r>
        <w:rPr>
          <w:spacing w:val="2"/>
        </w:rPr>
        <w:t> </w:t>
      </w:r>
      <w:r>
        <w:rPr>
          <w:spacing w:val="-1"/>
        </w:rPr>
        <w:t>financiera</w:t>
      </w:r>
      <w:r>
        <w:rPr>
          <w:spacing w:val="7"/>
        </w:rPr>
        <w:t> </w:t>
      </w:r>
      <w:r>
        <w:rPr>
          <w:spacing w:val="-2"/>
        </w:rPr>
        <w:t>y,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/>
        <w:t>bajo</w:t>
      </w:r>
      <w:r>
        <w:rPr>
          <w:spacing w:val="2"/>
        </w:rPr>
        <w:t> </w:t>
      </w:r>
      <w:r>
        <w:rPr/>
        <w:t>riesgo</w:t>
      </w:r>
      <w:r>
        <w:rPr>
          <w:spacing w:val="4"/>
        </w:rPr>
        <w:t> </w:t>
      </w:r>
      <w:r>
        <w:rPr/>
        <w:t>asociado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cambios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administración.</w:t>
      </w:r>
      <w:r>
        <w:rPr>
          <w:spacing w:val="38"/>
          <w:w w:val="99"/>
        </w:rPr>
        <w:t> </w:t>
      </w:r>
      <w:r>
        <w:rPr/>
        <w:t>Sumado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lo</w:t>
      </w:r>
      <w:r>
        <w:rPr>
          <w:spacing w:val="2"/>
        </w:rPr>
        <w:t> </w:t>
      </w:r>
      <w:r>
        <w:rPr/>
        <w:t>anterior,</w:t>
      </w:r>
      <w:r>
        <w:rPr>
          <w:spacing w:val="3"/>
        </w:rPr>
        <w:t> </w:t>
      </w:r>
      <w:r>
        <w:rPr/>
        <w:t>no</w:t>
      </w:r>
      <w:r>
        <w:rPr>
          <w:spacing w:val="5"/>
        </w:rPr>
        <w:t> </w:t>
      </w:r>
      <w:r>
        <w:rPr/>
        <w:t>existen</w:t>
      </w:r>
      <w:r>
        <w:rPr>
          <w:spacing w:val="1"/>
        </w:rPr>
        <w:t> </w:t>
      </w:r>
      <w:r>
        <w:rPr/>
        <w:t>adeudos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/>
        <w:t>pudieran</w:t>
      </w:r>
      <w:r>
        <w:rPr>
          <w:spacing w:val="3"/>
        </w:rPr>
        <w:t> </w:t>
      </w:r>
      <w:r>
        <w:rPr>
          <w:spacing w:val="-1"/>
        </w:rPr>
        <w:t>presionar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spacing w:val="-1"/>
        </w:rPr>
        <w:t>finanzas</w:t>
      </w:r>
      <w:r>
        <w:rPr>
          <w:spacing w:val="56"/>
          <w:w w:val="99"/>
        </w:rPr>
        <w:t> </w:t>
      </w:r>
      <w:r>
        <w:rPr>
          <w:spacing w:val="-1"/>
        </w:rPr>
        <w:t>públicas</w:t>
      </w:r>
      <w:r>
        <w:rPr>
          <w:spacing w:val="-6"/>
        </w:rPr>
        <w:t> </w:t>
      </w:r>
      <w:r>
        <w:rPr/>
        <w:t>estatales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corto</w:t>
      </w:r>
      <w:r>
        <w:rPr>
          <w:spacing w:val="-6"/>
        </w:rPr>
        <w:t> </w:t>
      </w:r>
      <w:r>
        <w:rPr>
          <w:spacing w:val="-1"/>
        </w:rPr>
        <w:t>plazo.</w:t>
      </w:r>
      <w:r>
        <w:rPr/>
      </w:r>
    </w:p>
    <w:p>
      <w:pPr>
        <w:pStyle w:val="Heading3"/>
        <w:spacing w:line="240" w:lineRule="auto" w:before="135"/>
        <w:ind w:left="3415" w:right="0"/>
        <w:jc w:val="left"/>
        <w:rPr>
          <w:b w:val="0"/>
          <w:bCs w:val="0"/>
        </w:rPr>
      </w:pPr>
      <w:r>
        <w:rPr>
          <w:spacing w:val="-1"/>
        </w:rPr>
        <w:t>Factores</w:t>
      </w:r>
      <w:r>
        <w:rPr>
          <w:spacing w:val="1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-1"/>
        </w:rPr>
        <w:t>podrían</w:t>
      </w:r>
      <w:r>
        <w:rPr>
          <w:spacing w:val="-3"/>
        </w:rPr>
        <w:t> </w:t>
      </w:r>
      <w:r>
        <w:rPr>
          <w:spacing w:val="-1"/>
        </w:rPr>
        <w:t>bajar</w:t>
      </w:r>
      <w:r>
        <w:rPr/>
        <w:t> la</w:t>
      </w:r>
      <w:r>
        <w:rPr>
          <w:spacing w:val="-1"/>
        </w:rPr>
        <w:t> calificación</w:t>
      </w:r>
      <w:r>
        <w:rPr>
          <w:b w:val="0"/>
        </w:rPr>
      </w:r>
    </w:p>
    <w:p>
      <w:pPr>
        <w:pStyle w:val="BodyText"/>
        <w:numPr>
          <w:ilvl w:val="1"/>
          <w:numId w:val="1"/>
        </w:numPr>
        <w:tabs>
          <w:tab w:pos="3688" w:val="left" w:leader="none"/>
        </w:tabs>
        <w:spacing w:line="240" w:lineRule="auto" w:before="137" w:after="0"/>
        <w:ind w:left="3687" w:right="102" w:hanging="284"/>
        <w:jc w:val="both"/>
      </w:pPr>
      <w:r>
        <w:rPr>
          <w:rFonts w:ascii="Arial" w:hAnsi="Arial"/>
          <w:b/>
          <w:spacing w:val="-1"/>
        </w:rPr>
        <w:t>Adquisición</w:t>
      </w:r>
      <w:r>
        <w:rPr>
          <w:rFonts w:ascii="Arial" w:hAnsi="Arial"/>
          <w:b/>
          <w:spacing w:val="3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1"/>
        </w:rPr>
        <w:t> </w:t>
      </w:r>
      <w:r>
        <w:rPr>
          <w:rFonts w:ascii="Arial" w:hAnsi="Arial"/>
          <w:b/>
        </w:rPr>
        <w:t>financiamiento</w:t>
      </w:r>
      <w:r>
        <w:rPr>
          <w:rFonts w:ascii="Arial" w:hAnsi="Arial"/>
          <w:b/>
          <w:spacing w:val="33"/>
        </w:rPr>
        <w:t> </w:t>
      </w:r>
      <w:r>
        <w:rPr>
          <w:rFonts w:ascii="Arial" w:hAnsi="Arial"/>
          <w:b/>
        </w:rPr>
        <w:t>superior</w:t>
      </w:r>
      <w:r>
        <w:rPr>
          <w:rFonts w:ascii="Arial" w:hAnsi="Arial"/>
          <w:b/>
          <w:spacing w:val="31"/>
        </w:rPr>
        <w:t> </w:t>
      </w:r>
      <w:r>
        <w:rPr>
          <w:rFonts w:ascii="Arial" w:hAnsi="Arial"/>
          <w:b/>
        </w:rPr>
        <w:t>al</w:t>
      </w:r>
      <w:r>
        <w:rPr>
          <w:rFonts w:ascii="Arial" w:hAnsi="Arial"/>
          <w:b/>
          <w:spacing w:val="34"/>
        </w:rPr>
        <w:t> </w:t>
      </w:r>
      <w:r>
        <w:rPr>
          <w:rFonts w:ascii="Arial" w:hAnsi="Arial"/>
          <w:b/>
        </w:rPr>
        <w:t>estimado</w:t>
      </w:r>
      <w:r>
        <w:rPr>
          <w:rFonts w:ascii="Arial" w:hAnsi="Arial"/>
          <w:b/>
          <w:spacing w:val="33"/>
        </w:rPr>
        <w:t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32"/>
        </w:rPr>
        <w:t> </w:t>
      </w:r>
      <w:r>
        <w:rPr>
          <w:rFonts w:ascii="Arial" w:hAnsi="Arial"/>
          <w:b/>
        </w:rPr>
        <w:t>incremento</w:t>
      </w:r>
      <w:r>
        <w:rPr>
          <w:rFonts w:ascii="Arial" w:hAnsi="Arial"/>
          <w:b/>
          <w:spacing w:val="31"/>
        </w:rPr>
        <w:t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34"/>
        </w:rPr>
        <w:t> </w:t>
      </w:r>
      <w:r>
        <w:rPr>
          <w:rFonts w:ascii="Arial" w:hAnsi="Arial"/>
          <w:b/>
        </w:rPr>
        <w:t>PC.</w:t>
      </w:r>
      <w:r>
        <w:rPr>
          <w:rFonts w:ascii="Arial" w:hAnsi="Arial"/>
          <w:b/>
          <w:spacing w:val="32"/>
        </w:rPr>
        <w:t> </w:t>
      </w:r>
      <w:r>
        <w:rPr>
          <w:spacing w:val="-1"/>
        </w:rPr>
        <w:t>En</w:t>
      </w:r>
      <w:r>
        <w:rPr>
          <w:spacing w:val="30"/>
          <w:w w:val="99"/>
        </w:rPr>
        <w:t> </w:t>
      </w:r>
      <w:r>
        <w:rPr/>
        <w:t>caso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presentarse</w:t>
      </w:r>
      <w:r>
        <w:rPr>
          <w:spacing w:val="15"/>
        </w:rPr>
        <w:t> </w:t>
      </w:r>
      <w:r>
        <w:rPr/>
        <w:t>un</w:t>
      </w:r>
      <w:r>
        <w:rPr>
          <w:spacing w:val="18"/>
        </w:rPr>
        <w:t> </w:t>
      </w:r>
      <w:r>
        <w:rPr/>
        <w:t>déficit</w:t>
      </w:r>
      <w:r>
        <w:rPr>
          <w:spacing w:val="16"/>
        </w:rPr>
        <w:t> </w:t>
      </w:r>
      <w:r>
        <w:rPr/>
        <w:t>fiscal</w:t>
      </w:r>
      <w:r>
        <w:rPr>
          <w:spacing w:val="14"/>
        </w:rPr>
        <w:t> </w:t>
      </w:r>
      <w:r>
        <w:rPr/>
        <w:t>superior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>
          <w:spacing w:val="-1"/>
        </w:rPr>
        <w:t>2.0%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podría</w:t>
      </w:r>
      <w:r>
        <w:rPr>
          <w:spacing w:val="15"/>
        </w:rPr>
        <w:t> </w:t>
      </w:r>
      <w:r>
        <w:rPr/>
        <w:t>recurrir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22"/>
          <w:w w:val="99"/>
        </w:rPr>
        <w:t> </w:t>
      </w:r>
      <w:r>
        <w:rPr/>
        <w:t>adquisición 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monto</w:t>
      </w:r>
      <w:r>
        <w:rPr>
          <w:spacing w:val="1"/>
        </w:rPr>
        <w:t> </w:t>
      </w:r>
      <w:r>
        <w:rPr/>
        <w:t>superior</w:t>
      </w:r>
      <w:r>
        <w:rPr>
          <w:spacing w:val="5"/>
        </w:rPr>
        <w:t> </w:t>
      </w:r>
      <w:r>
        <w:rPr/>
        <w:t>al</w:t>
      </w:r>
      <w:r>
        <w:rPr>
          <w:spacing w:val="2"/>
        </w:rPr>
        <w:t> </w:t>
      </w:r>
      <w:r>
        <w:rPr/>
        <w:t>estimado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deuda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corto</w:t>
      </w:r>
      <w:r>
        <w:rPr>
          <w:spacing w:val="1"/>
        </w:rPr>
        <w:t> </w:t>
      </w:r>
      <w:r>
        <w:rPr>
          <w:spacing w:val="-1"/>
        </w:rPr>
        <w:t>plazo</w:t>
      </w:r>
      <w:r>
        <w:rPr>
          <w:spacing w:val="3"/>
        </w:rPr>
        <w:t> </w:t>
      </w:r>
      <w:r>
        <w:rPr/>
        <w:t>(P$650.0m</w:t>
      </w:r>
      <w:r>
        <w:rPr>
          <w:spacing w:val="3"/>
        </w:rPr>
        <w:t> </w:t>
      </w:r>
      <w:r>
        <w:rPr/>
        <w:t>en</w:t>
      </w:r>
      <w:r>
        <w:rPr>
          <w:spacing w:val="42"/>
          <w:w w:val="99"/>
        </w:rPr>
        <w:t> </w:t>
      </w:r>
      <w:r>
        <w:rPr>
          <w:spacing w:val="-1"/>
        </w:rPr>
        <w:t>2021)</w:t>
      </w:r>
      <w:r>
        <w:rPr>
          <w:spacing w:val="8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incremento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PC.</w:t>
      </w:r>
      <w:r>
        <w:rPr>
          <w:spacing w:val="7"/>
        </w:rPr>
        <w:t> </w:t>
      </w:r>
      <w:r>
        <w:rPr/>
        <w:t>Esto</w:t>
      </w:r>
      <w:r>
        <w:rPr>
          <w:spacing w:val="5"/>
        </w:rPr>
        <w:t> </w:t>
      </w:r>
      <w:r>
        <w:rPr/>
        <w:t>impactaría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calificación</w:t>
      </w:r>
      <w:r>
        <w:rPr>
          <w:spacing w:val="4"/>
        </w:rPr>
        <w:t> </w:t>
      </w:r>
      <w:r>
        <w:rPr/>
        <w:t>si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DNA</w:t>
      </w:r>
      <w:r>
        <w:rPr>
          <w:spacing w:val="4"/>
        </w:rPr>
        <w:t> </w:t>
      </w:r>
      <w:r>
        <w:rPr/>
        <w:t>supera</w:t>
      </w:r>
      <w:r>
        <w:rPr>
          <w:spacing w:val="5"/>
        </w:rPr>
        <w:t> </w:t>
      </w:r>
      <w:r>
        <w:rPr/>
        <w:t>el</w:t>
      </w:r>
      <w:r>
        <w:rPr>
          <w:spacing w:val="52"/>
          <w:w w:val="99"/>
        </w:rPr>
        <w:t> </w:t>
      </w:r>
      <w:r>
        <w:rPr>
          <w:spacing w:val="-1"/>
        </w:rPr>
        <w:t>35.0%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PC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-5"/>
        </w:rPr>
        <w:t> </w:t>
      </w:r>
      <w:r>
        <w:rPr/>
        <w:t>arriba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40.0%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>
          <w:spacing w:val="-1"/>
        </w:rPr>
        <w:t>ILD.</w:t>
      </w:r>
      <w:r>
        <w:rPr/>
      </w:r>
    </w:p>
    <w:p>
      <w:pPr>
        <w:pStyle w:val="Heading3"/>
        <w:spacing w:line="240" w:lineRule="auto" w:before="135"/>
        <w:ind w:left="3415" w:right="0"/>
        <w:jc w:val="left"/>
        <w:rPr>
          <w:b w:val="0"/>
          <w:bCs w:val="0"/>
        </w:rPr>
      </w:pPr>
      <w:r>
        <w:rPr>
          <w:spacing w:val="-1"/>
        </w:rPr>
        <w:t>Factores</w:t>
      </w:r>
      <w:r>
        <w:rPr>
          <w:spacing w:val="1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-1"/>
        </w:rPr>
        <w:t>podrían</w:t>
      </w:r>
      <w:r>
        <w:rPr>
          <w:spacing w:val="-3"/>
        </w:rPr>
        <w:t> </w:t>
      </w:r>
      <w:r>
        <w:rPr/>
        <w:t>subir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calificación</w:t>
      </w:r>
      <w:r>
        <w:rPr>
          <w:b w:val="0"/>
        </w:rPr>
      </w:r>
    </w:p>
    <w:p>
      <w:pPr>
        <w:pStyle w:val="BodyText"/>
        <w:numPr>
          <w:ilvl w:val="1"/>
          <w:numId w:val="1"/>
        </w:numPr>
        <w:tabs>
          <w:tab w:pos="3688" w:val="left" w:leader="none"/>
        </w:tabs>
        <w:spacing w:line="240" w:lineRule="auto" w:before="137" w:after="0"/>
        <w:ind w:left="3687" w:right="103" w:hanging="284"/>
        <w:jc w:val="both"/>
      </w:pPr>
      <w:r>
        <w:rPr>
          <w:rFonts w:ascii="Arial" w:hAnsi="Arial"/>
          <w:b/>
        </w:rPr>
        <w:t>Mejora</w:t>
      </w:r>
      <w:r>
        <w:rPr>
          <w:rFonts w:ascii="Arial" w:hAnsi="Arial"/>
          <w:b/>
          <w:spacing w:val="17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7"/>
        </w:rPr>
        <w:t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20"/>
        </w:rPr>
        <w:t> </w:t>
      </w:r>
      <w:r>
        <w:rPr>
          <w:rFonts w:ascii="Arial" w:hAnsi="Arial"/>
          <w:b/>
        </w:rPr>
        <w:t>resultados</w:t>
      </w:r>
      <w:r>
        <w:rPr>
          <w:rFonts w:ascii="Arial" w:hAnsi="Arial"/>
          <w:b/>
          <w:spacing w:val="19"/>
        </w:rPr>
        <w:t> </w:t>
      </w:r>
      <w:r>
        <w:rPr>
          <w:rFonts w:ascii="Arial" w:hAnsi="Arial"/>
          <w:b/>
          <w:spacing w:val="-1"/>
        </w:rPr>
        <w:t>fiscales.</w:t>
      </w:r>
      <w:r>
        <w:rPr>
          <w:rFonts w:ascii="Arial" w:hAnsi="Arial"/>
          <w:b/>
          <w:spacing w:val="20"/>
        </w:rPr>
        <w:t> </w:t>
      </w:r>
      <w:r>
        <w:rPr/>
        <w:t>Para</w:t>
      </w:r>
      <w:r>
        <w:rPr>
          <w:spacing w:val="17"/>
        </w:rPr>
        <w:t> </w:t>
      </w:r>
      <w:r>
        <w:rPr/>
        <w:t>los</w:t>
      </w:r>
      <w:r>
        <w:rPr>
          <w:spacing w:val="18"/>
        </w:rPr>
        <w:t> </w:t>
      </w:r>
      <w:r>
        <w:rPr/>
        <w:t>próximos</w:t>
      </w:r>
      <w:r>
        <w:rPr>
          <w:spacing w:val="19"/>
        </w:rPr>
        <w:t> </w:t>
      </w:r>
      <w:r>
        <w:rPr>
          <w:spacing w:val="-1"/>
        </w:rPr>
        <w:t>años</w:t>
      </w:r>
      <w:r>
        <w:rPr>
          <w:spacing w:val="18"/>
        </w:rPr>
        <w:t> </w:t>
      </w:r>
      <w:r>
        <w:rPr/>
        <w:t>se</w:t>
      </w:r>
      <w:r>
        <w:rPr>
          <w:spacing w:val="20"/>
        </w:rPr>
        <w:t> </w:t>
      </w:r>
      <w:r>
        <w:rPr/>
        <w:t>esperan</w:t>
      </w:r>
      <w:r>
        <w:rPr>
          <w:spacing w:val="16"/>
        </w:rPr>
        <w:t> </w:t>
      </w:r>
      <w:r>
        <w:rPr/>
        <w:t>resultados</w:t>
      </w:r>
      <w:r>
        <w:rPr>
          <w:spacing w:val="52"/>
          <w:w w:val="99"/>
        </w:rPr>
        <w:t> </w:t>
      </w:r>
      <w:r>
        <w:rPr/>
        <w:t>fiscales</w:t>
      </w:r>
      <w:r>
        <w:rPr>
          <w:spacing w:val="35"/>
        </w:rPr>
        <w:t> </w:t>
      </w:r>
      <w:r>
        <w:rPr/>
        <w:t>equilibrados,</w:t>
      </w:r>
      <w:r>
        <w:rPr>
          <w:spacing w:val="35"/>
        </w:rPr>
        <w:t> </w:t>
      </w:r>
      <w:r>
        <w:rPr/>
        <w:t>sin</w:t>
      </w:r>
      <w:r>
        <w:rPr>
          <w:spacing w:val="35"/>
        </w:rPr>
        <w:t> </w:t>
      </w:r>
      <w:r>
        <w:rPr/>
        <w:t>embargo,</w:t>
      </w:r>
      <w:r>
        <w:rPr>
          <w:spacing w:val="35"/>
        </w:rPr>
        <w:t> </w:t>
      </w:r>
      <w:r>
        <w:rPr/>
        <w:t>un</w:t>
      </w:r>
      <w:r>
        <w:rPr>
          <w:spacing w:val="34"/>
        </w:rPr>
        <w:t> </w:t>
      </w:r>
      <w:r>
        <w:rPr/>
        <w:t>aumento</w:t>
      </w:r>
      <w:r>
        <w:rPr>
          <w:spacing w:val="35"/>
        </w:rPr>
        <w:t> </w:t>
      </w:r>
      <w:r>
        <w:rPr/>
        <w:t>en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ILD</w:t>
      </w:r>
      <w:r>
        <w:rPr>
          <w:spacing w:val="35"/>
        </w:rPr>
        <w:t> </w:t>
      </w:r>
      <w:r>
        <w:rPr/>
        <w:t>o</w:t>
      </w:r>
      <w:r>
        <w:rPr>
          <w:spacing w:val="35"/>
        </w:rPr>
        <w:t> </w:t>
      </w:r>
      <w:r>
        <w:rPr/>
        <w:t>una</w:t>
      </w:r>
      <w:r>
        <w:rPr>
          <w:spacing w:val="40"/>
        </w:rPr>
        <w:t> </w:t>
      </w:r>
      <w:r>
        <w:rPr/>
        <w:t>reducción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26"/>
          <w:w w:val="99"/>
        </w:rPr>
        <w:t> </w:t>
      </w:r>
      <w:r>
        <w:rPr/>
        <w:t>Gasto se podría</w:t>
      </w:r>
      <w:r>
        <w:rPr>
          <w:spacing w:val="2"/>
        </w:rPr>
        <w:t> </w:t>
      </w:r>
      <w:r>
        <w:rPr/>
        <w:t>traducir en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reducción</w:t>
      </w:r>
      <w:r>
        <w:rPr>
          <w:spacing w:val="2"/>
        </w:rPr>
        <w:t> </w:t>
      </w:r>
      <w:r>
        <w:rPr/>
        <w:t>adicional en</w:t>
      </w:r>
      <w:r>
        <w:rPr>
          <w:spacing w:val="5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2"/>
        </w:rPr>
        <w:t> </w:t>
      </w:r>
      <w:r>
        <w:rPr/>
        <w:t>de deuda a</w:t>
      </w:r>
      <w:r>
        <w:rPr>
          <w:spacing w:val="1"/>
        </w:rPr>
        <w:t> </w:t>
      </w:r>
      <w:r>
        <w:rPr/>
        <w:t>corto</w:t>
      </w:r>
      <w:r>
        <w:rPr>
          <w:spacing w:val="4"/>
        </w:rPr>
        <w:t> </w:t>
      </w:r>
      <w:r>
        <w:rPr>
          <w:spacing w:val="-1"/>
        </w:rPr>
        <w:t>plazo</w:t>
      </w:r>
      <w:r>
        <w:rPr>
          <w:spacing w:val="36"/>
          <w:w w:val="99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1"/>
        </w:rPr>
        <w:t>una</w:t>
      </w:r>
      <w:r>
        <w:rPr/>
        <w:t> contracción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PC.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3"/>
        </w:rPr>
        <w:t> </w:t>
      </w:r>
      <w:r>
        <w:rPr/>
        <w:t>calificación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podría ver</w:t>
      </w:r>
      <w:r>
        <w:rPr>
          <w:spacing w:val="-2"/>
        </w:rPr>
        <w:t> </w:t>
      </w:r>
      <w:r>
        <w:rPr/>
        <w:t>afectada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forma</w:t>
      </w:r>
      <w:r>
        <w:rPr>
          <w:spacing w:val="-3"/>
        </w:rPr>
        <w:t> </w:t>
      </w:r>
      <w:r>
        <w:rPr>
          <w:spacing w:val="-1"/>
        </w:rPr>
        <w:t>positiva</w:t>
      </w:r>
      <w:r>
        <w:rPr>
          <w:spacing w:val="-3"/>
        </w:rPr>
        <w:t> </w:t>
      </w:r>
      <w:r>
        <w:rPr>
          <w:spacing w:val="1"/>
        </w:rPr>
        <w:t>si</w:t>
      </w:r>
      <w:r>
        <w:rPr>
          <w:spacing w:val="50"/>
          <w:w w:val="99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/>
        <w:t>DQ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DDA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encuentra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4"/>
        </w:rPr>
        <w:t> </w:t>
      </w:r>
      <w:r>
        <w:rPr/>
        <w:t>debajo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15.0% y</w:t>
      </w:r>
      <w:r>
        <w:rPr>
          <w:spacing w:val="-6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/>
        <w:t>PC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-4"/>
        </w:rPr>
        <w:t> </w:t>
      </w:r>
      <w:r>
        <w:rPr/>
        <w:t>debajo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10.0%.</w:t>
      </w:r>
      <w:r>
        <w:rPr/>
      </w:r>
    </w:p>
    <w:p>
      <w:pPr>
        <w:spacing w:after="0" w:line="240" w:lineRule="auto"/>
        <w:jc w:val="both"/>
        <w:sectPr>
          <w:footerReference w:type="default" r:id="rId11"/>
          <w:pgSz w:w="12240" w:h="15840"/>
          <w:pgMar w:footer="1107" w:header="557" w:top="2000" w:bottom="1300" w:left="360" w:right="460"/>
          <w:pgNumType w:start="2"/>
        </w:sect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3338" w:right="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FFFFFF"/>
          <w:sz w:val="28"/>
        </w:rPr>
      </w:r>
      <w:r>
        <w:rPr>
          <w:rFonts w:ascii="Arial" w:hAnsi="Arial"/>
          <w:b/>
          <w:color w:val="FFFFFF"/>
          <w:spacing w:val="-1"/>
          <w:sz w:val="28"/>
          <w:highlight w:val="darkGray"/>
        </w:rPr>
        <w:t>Perfil </w:t>
      </w:r>
      <w:r>
        <w:rPr>
          <w:rFonts w:ascii="Arial" w:hAnsi="Arial"/>
          <w:b/>
          <w:color w:val="FFFFFF"/>
          <w:spacing w:val="-2"/>
          <w:sz w:val="28"/>
          <w:highlight w:val="darkGray"/>
        </w:rPr>
        <w:t>de</w:t>
      </w:r>
      <w:r>
        <w:rPr>
          <w:rFonts w:ascii="Arial" w:hAnsi="Arial"/>
          <w:b/>
          <w:color w:val="FFFFFF"/>
          <w:spacing w:val="-1"/>
          <w:sz w:val="28"/>
          <w:highlight w:val="darkGray"/>
        </w:rPr>
        <w:t> </w:t>
      </w:r>
      <w:r>
        <w:rPr>
          <w:rFonts w:ascii="Arial" w:hAnsi="Arial"/>
          <w:b/>
          <w:color w:val="FFFFFF"/>
          <w:sz w:val="28"/>
          <w:highlight w:val="darkGray"/>
        </w:rPr>
        <w:t>la</w:t>
      </w:r>
      <w:r>
        <w:rPr>
          <w:rFonts w:ascii="Arial" w:hAnsi="Arial"/>
          <w:b/>
          <w:color w:val="FFFFFF"/>
          <w:spacing w:val="1"/>
          <w:sz w:val="28"/>
          <w:highlight w:val="darkGray"/>
        </w:rPr>
        <w:t> </w:t>
      </w:r>
      <w:r>
        <w:rPr>
          <w:rFonts w:ascii="Arial" w:hAnsi="Arial"/>
          <w:b/>
          <w:color w:val="FFFFFF"/>
          <w:spacing w:val="-1"/>
          <w:sz w:val="28"/>
          <w:highlight w:val="darkGray"/>
        </w:rPr>
        <w:t>Calificación</w:t>
      </w:r>
      <w:r>
        <w:rPr>
          <w:rFonts w:ascii="Arial" w:hAnsi="Arial"/>
          <w:b/>
          <w:color w:val="FFFFFF"/>
          <w:sz w:val="28"/>
        </w:rPr>
      </w:r>
      <w:r>
        <w:rPr>
          <w:rFonts w:ascii="Arial" w:hAnsi="Arial"/>
          <w:sz w:val="28"/>
        </w:rPr>
      </w:r>
    </w:p>
    <w:p>
      <w:pPr>
        <w:pStyle w:val="BodyText"/>
        <w:spacing w:line="240" w:lineRule="auto" w:before="230"/>
        <w:ind w:right="99"/>
        <w:jc w:val="both"/>
      </w:pPr>
      <w:r>
        <w:rPr>
          <w:spacing w:val="-1"/>
        </w:rPr>
        <w:t>El</w:t>
      </w:r>
      <w:r>
        <w:rPr>
          <w:spacing w:val="2"/>
        </w:rPr>
        <w:t> </w:t>
      </w:r>
      <w:r>
        <w:rPr/>
        <w:t>presente</w:t>
      </w:r>
      <w:r>
        <w:rPr>
          <w:spacing w:val="3"/>
        </w:rPr>
        <w:t> </w:t>
      </w:r>
      <w:r>
        <w:rPr/>
        <w:t>reporte</w:t>
      </w:r>
      <w:r>
        <w:rPr>
          <w:spacing w:val="8"/>
        </w:rPr>
        <w:t> </w:t>
      </w:r>
      <w:r>
        <w:rPr/>
        <w:t>de</w:t>
      </w:r>
      <w:r>
        <w:rPr>
          <w:spacing w:val="2"/>
        </w:rPr>
        <w:t> </w:t>
      </w:r>
      <w:r>
        <w:rPr/>
        <w:t>calificación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enfoca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1"/>
        </w:rPr>
        <w:t>el</w:t>
      </w:r>
      <w:r>
        <w:rPr>
          <w:spacing w:val="3"/>
        </w:rPr>
        <w:t> </w:t>
      </w:r>
      <w:r>
        <w:rPr/>
        <w:t>análisis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evaluación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1"/>
        </w:rPr>
        <w:t>la</w:t>
      </w:r>
      <w:r>
        <w:rPr>
          <w:spacing w:val="30"/>
          <w:w w:val="99"/>
        </w:rPr>
        <w:t> </w:t>
      </w:r>
      <w:r>
        <w:rPr/>
        <w:t>información</w:t>
      </w:r>
      <w:r>
        <w:rPr>
          <w:spacing w:val="5"/>
        </w:rPr>
        <w:t> </w:t>
      </w:r>
      <w:r>
        <w:rPr>
          <w:spacing w:val="-1"/>
        </w:rPr>
        <w:t>financiera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Cuenta</w:t>
      </w:r>
      <w:r>
        <w:rPr>
          <w:spacing w:val="8"/>
        </w:rPr>
        <w:t> </w:t>
      </w:r>
      <w:r>
        <w:rPr/>
        <w:t>Pública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2017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2020</w:t>
      </w:r>
      <w:r>
        <w:rPr>
          <w:spacing w:val="9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Baja</w:t>
      </w:r>
      <w:r>
        <w:rPr>
          <w:spacing w:val="50"/>
          <w:w w:val="99"/>
        </w:rPr>
        <w:t> </w:t>
      </w:r>
      <w:r>
        <w:rPr/>
        <w:t>California</w:t>
      </w:r>
      <w:r>
        <w:rPr>
          <w:spacing w:val="18"/>
        </w:rPr>
        <w:t> </w:t>
      </w:r>
      <w:r>
        <w:rPr/>
        <w:t>Sur,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avance</w:t>
      </w:r>
      <w:r>
        <w:rPr>
          <w:spacing w:val="19"/>
        </w:rPr>
        <w:t> </w:t>
      </w:r>
      <w:r>
        <w:rPr/>
        <w:t>presupuestal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junio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2021,</w:t>
      </w:r>
      <w:r>
        <w:rPr>
          <w:spacing w:val="19"/>
        </w:rPr>
        <w:t> </w:t>
      </w:r>
      <w:r>
        <w:rPr/>
        <w:t>así</w:t>
      </w:r>
      <w:r>
        <w:rPr>
          <w:spacing w:val="18"/>
        </w:rPr>
        <w:t> </w:t>
      </w:r>
      <w:r>
        <w:rPr/>
        <w:t>como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Ley</w:t>
      </w:r>
      <w:r>
        <w:rPr>
          <w:spacing w:val="15"/>
        </w:rPr>
        <w:t> </w:t>
      </w:r>
      <w:r>
        <w:rPr/>
        <w:t>de</w:t>
      </w:r>
      <w:r>
        <w:rPr>
          <w:spacing w:val="19"/>
        </w:rPr>
        <w:t> </w:t>
      </w:r>
      <w:r>
        <w:rPr/>
        <w:t>Ingresos</w:t>
      </w:r>
      <w:r>
        <w:rPr>
          <w:spacing w:val="21"/>
        </w:rPr>
        <w:t> </w:t>
      </w:r>
      <w:r>
        <w:rPr/>
        <w:t>y</w:t>
      </w:r>
      <w:r>
        <w:rPr>
          <w:spacing w:val="34"/>
          <w:w w:val="99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Egresos</w:t>
      </w:r>
      <w:r>
        <w:rPr>
          <w:spacing w:val="3"/>
        </w:rPr>
        <w:t> </w:t>
      </w:r>
      <w:r>
        <w:rPr/>
        <w:t>2021.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spacing w:val="1"/>
        </w:rPr>
        <w:t>más</w:t>
      </w:r>
      <w:r>
        <w:rPr>
          <w:spacing w:val="3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>
          <w:spacing w:val="-1"/>
        </w:rPr>
        <w:t>sobre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/>
        <w:t>calificaciones</w:t>
      </w:r>
      <w:r>
        <w:rPr>
          <w:spacing w:val="4"/>
        </w:rPr>
        <w:t> </w:t>
      </w:r>
      <w:r>
        <w:rPr>
          <w:spacing w:val="-1"/>
        </w:rPr>
        <w:t>asignadas</w:t>
      </w:r>
      <w:r>
        <w:rPr>
          <w:spacing w:val="58"/>
          <w:w w:val="99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HR</w:t>
      </w:r>
      <w:r>
        <w:rPr>
          <w:spacing w:val="5"/>
        </w:rPr>
        <w:t> </w:t>
      </w:r>
      <w:r>
        <w:rPr/>
        <w:t>Ratings</w:t>
      </w:r>
      <w:r>
        <w:rPr>
          <w:spacing w:val="4"/>
        </w:rPr>
        <w:t> </w:t>
      </w:r>
      <w:r>
        <w:rPr>
          <w:spacing w:val="1"/>
        </w:rPr>
        <w:t>al</w:t>
      </w:r>
      <w:r>
        <w:rPr>
          <w:spacing w:val="3"/>
        </w:rPr>
        <w:t> </w:t>
      </w:r>
      <w:r>
        <w:rPr/>
        <w:t>Estado,</w:t>
      </w:r>
      <w:r>
        <w:rPr>
          <w:spacing w:val="3"/>
        </w:rPr>
        <w:t> </w:t>
      </w:r>
      <w:r>
        <w:rPr/>
        <w:t>puede</w:t>
      </w:r>
      <w:r>
        <w:rPr>
          <w:spacing w:val="2"/>
        </w:rPr>
        <w:t> </w:t>
      </w:r>
      <w:r>
        <w:rPr/>
        <w:t>consultarse</w:t>
      </w:r>
      <w:r>
        <w:rPr>
          <w:spacing w:val="1"/>
        </w:rPr>
        <w:t> el </w:t>
      </w:r>
      <w:r>
        <w:rPr/>
        <w:t>reporte</w:t>
      </w:r>
      <w:r>
        <w:rPr>
          <w:spacing w:val="1"/>
        </w:rPr>
        <w:t> </w:t>
      </w:r>
      <w:r>
        <w:rPr/>
        <w:t>inicial,</w:t>
      </w:r>
      <w:r>
        <w:rPr>
          <w:spacing w:val="5"/>
        </w:rPr>
        <w:t> </w:t>
      </w:r>
      <w:r>
        <w:rPr/>
        <w:t>publicado</w:t>
      </w:r>
      <w:r>
        <w:rPr>
          <w:spacing w:val="1"/>
        </w:rPr>
        <w:t> el</w:t>
      </w:r>
      <w:r>
        <w:rPr>
          <w:spacing w:val="4"/>
        </w:rPr>
        <w:t> </w:t>
      </w:r>
      <w:r>
        <w:rPr/>
        <w:t>26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marzo</w:t>
      </w:r>
      <w:r>
        <w:rPr>
          <w:spacing w:val="28"/>
          <w:w w:val="99"/>
        </w:rPr>
        <w:t> </w:t>
      </w:r>
      <w:r>
        <w:rPr/>
        <w:t>de</w:t>
      </w:r>
      <w:r>
        <w:rPr>
          <w:spacing w:val="30"/>
        </w:rPr>
        <w:t> </w:t>
      </w:r>
      <w:r>
        <w:rPr/>
        <w:t>2012,</w:t>
      </w:r>
      <w:r>
        <w:rPr>
          <w:spacing w:val="34"/>
        </w:rPr>
        <w:t> </w:t>
      </w:r>
      <w:r>
        <w:rPr/>
        <w:t>así</w:t>
      </w:r>
      <w:r>
        <w:rPr>
          <w:spacing w:val="30"/>
        </w:rPr>
        <w:t> </w:t>
      </w:r>
      <w:r>
        <w:rPr>
          <w:spacing w:val="1"/>
        </w:rPr>
        <w:t>como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último</w:t>
      </w:r>
      <w:r>
        <w:rPr>
          <w:spacing w:val="31"/>
        </w:rPr>
        <w:t> </w:t>
      </w:r>
      <w:r>
        <w:rPr>
          <w:spacing w:val="-1"/>
        </w:rPr>
        <w:t>reporte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seguimiento</w:t>
      </w:r>
      <w:r>
        <w:rPr>
          <w:spacing w:val="30"/>
        </w:rPr>
        <w:t> </w:t>
      </w:r>
      <w:r>
        <w:rPr/>
        <w:t>previo</w:t>
      </w:r>
      <w:r>
        <w:rPr>
          <w:spacing w:val="31"/>
        </w:rPr>
        <w:t> </w:t>
      </w:r>
      <w:r>
        <w:rPr/>
        <w:t>a</w:t>
      </w:r>
      <w:r>
        <w:rPr>
          <w:spacing w:val="33"/>
        </w:rPr>
        <w:t> </w:t>
      </w:r>
      <w:r>
        <w:rPr/>
        <w:t>este,</w:t>
      </w:r>
      <w:r>
        <w:rPr>
          <w:spacing w:val="33"/>
        </w:rPr>
        <w:t> </w:t>
      </w:r>
      <w:r>
        <w:rPr>
          <w:spacing w:val="-1"/>
        </w:rPr>
        <w:t>publicado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5</w:t>
      </w:r>
      <w:r>
        <w:rPr>
          <w:spacing w:val="31"/>
        </w:rPr>
        <w:t> </w:t>
      </w:r>
      <w:r>
        <w:rPr/>
        <w:t>de</w:t>
      </w:r>
      <w:r>
        <w:rPr>
          <w:spacing w:val="50"/>
          <w:w w:val="99"/>
        </w:rPr>
        <w:t> </w:t>
      </w:r>
      <w:r>
        <w:rPr>
          <w:spacing w:val="-1"/>
        </w:rPr>
        <w:t>agosto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2020,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través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nuestra</w:t>
      </w:r>
      <w:r>
        <w:rPr>
          <w:spacing w:val="-7"/>
        </w:rPr>
        <w:t> </w:t>
      </w:r>
      <w:r>
        <w:rPr/>
        <w:t>página</w:t>
      </w:r>
      <w:r>
        <w:rPr>
          <w:spacing w:val="-5"/>
        </w:rPr>
        <w:t> </w:t>
      </w:r>
      <w:r>
        <w:rPr>
          <w:spacing w:val="-1"/>
        </w:rPr>
        <w:t>web:</w:t>
      </w:r>
      <w:r>
        <w:rPr>
          <w:spacing w:val="-5"/>
        </w:rPr>
        <w:t> </w:t>
      </w:r>
      <w:r>
        <w:rPr>
          <w:color w:val="0407F9"/>
          <w:spacing w:val="-5"/>
        </w:rPr>
      </w:r>
      <w:hyperlink r:id="rId13">
        <w:r>
          <w:rPr>
            <w:color w:val="0407F9"/>
            <w:spacing w:val="-1"/>
            <w:u w:val="single" w:color="0407F9"/>
          </w:rPr>
          <w:t>www.hrratings.com</w:t>
        </w:r>
        <w:r>
          <w:rPr>
            <w:color w:val="0407F9"/>
            <w:w w:val="99"/>
          </w:rPr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229"/>
        <w:ind w:right="0"/>
        <w:jc w:val="both"/>
        <w:rPr>
          <w:b w:val="0"/>
          <w:bCs w:val="0"/>
        </w:rPr>
      </w:pPr>
      <w:r>
        <w:rPr>
          <w:color w:val="FFFFFF"/>
        </w:rPr>
      </w:r>
      <w:r>
        <w:rPr>
          <w:color w:val="FFFFFF"/>
          <w:spacing w:val="-2"/>
          <w:highlight w:val="darkGray"/>
        </w:rPr>
        <w:t>Eventos</w:t>
      </w:r>
      <w:r>
        <w:rPr>
          <w:color w:val="FFFFFF"/>
          <w:spacing w:val="2"/>
          <w:highlight w:val="darkGray"/>
        </w:rPr>
        <w:t> </w:t>
      </w:r>
      <w:r>
        <w:rPr>
          <w:color w:val="FFFFFF"/>
          <w:spacing w:val="-1"/>
          <w:highlight w:val="darkGray"/>
        </w:rPr>
        <w:t>Relevantes</w:t>
      </w:r>
      <w:r>
        <w:rPr>
          <w:color w:val="FFFFFF"/>
        </w:rPr>
      </w:r>
      <w:r>
        <w:rPr>
          <w:b w:val="0"/>
        </w:rPr>
      </w:r>
    </w:p>
    <w:p>
      <w:pPr>
        <w:pStyle w:val="Heading3"/>
        <w:spacing w:line="240" w:lineRule="auto" w:before="231"/>
        <w:ind w:right="0"/>
        <w:jc w:val="both"/>
        <w:rPr>
          <w:b w:val="0"/>
          <w:bCs w:val="0"/>
        </w:rPr>
      </w:pPr>
      <w:r>
        <w:rPr/>
        <w:t>Cambio de </w:t>
      </w:r>
      <w:r>
        <w:rPr>
          <w:spacing w:val="-1"/>
        </w:rPr>
        <w:t>administración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right="102"/>
        <w:jc w:val="both"/>
      </w:pPr>
      <w:r>
        <w:rPr>
          <w:spacing w:val="-1"/>
        </w:rPr>
        <w:t>El</w:t>
      </w:r>
      <w:r>
        <w:rPr>
          <w:spacing w:val="1"/>
        </w:rPr>
        <w:t> </w:t>
      </w:r>
      <w:r>
        <w:rPr/>
        <w:t>pasado</w:t>
      </w:r>
      <w:r>
        <w:rPr>
          <w:spacing w:val="2"/>
        </w:rPr>
        <w:t> </w:t>
      </w:r>
      <w:r>
        <w:rPr/>
        <w:t>6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junio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llevaron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/>
        <w:t>elecciones</w:t>
      </w:r>
      <w:r>
        <w:rPr>
          <w:spacing w:val="3"/>
        </w:rPr>
        <w:t> </w:t>
      </w:r>
      <w:r>
        <w:rPr>
          <w:spacing w:val="-1"/>
        </w:rPr>
        <w:t>donde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"/>
        </w:rPr>
        <w:t> C.</w:t>
      </w:r>
      <w:r>
        <w:rPr>
          <w:spacing w:val="2"/>
        </w:rPr>
        <w:t> </w:t>
      </w:r>
      <w:r>
        <w:rPr/>
        <w:t>Victor</w:t>
      </w:r>
      <w:r>
        <w:rPr>
          <w:spacing w:val="2"/>
        </w:rPr>
        <w:t> </w:t>
      </w:r>
      <w:r>
        <w:rPr/>
        <w:t>Manuel</w:t>
      </w:r>
      <w:r>
        <w:rPr>
          <w:spacing w:val="1"/>
        </w:rPr>
        <w:t> </w:t>
      </w:r>
      <w:r>
        <w:rPr/>
        <w:t>Castro</w:t>
      </w:r>
      <w:r>
        <w:rPr>
          <w:spacing w:val="48"/>
          <w:w w:val="99"/>
        </w:rPr>
        <w:t> </w:t>
      </w:r>
      <w:r>
        <w:rPr/>
        <w:t>Cosío</w:t>
      </w:r>
      <w:r>
        <w:rPr>
          <w:spacing w:val="3"/>
        </w:rPr>
        <w:t> </w:t>
      </w:r>
      <w:r>
        <w:rPr/>
        <w:t>perteneciente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coalición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“Juntos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Haremos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Historia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BCS”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conformada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6"/>
          <w:w w:val="99"/>
        </w:rPr>
        <w:t> </w:t>
      </w:r>
      <w:r>
        <w:rPr>
          <w:spacing w:val="-1"/>
        </w:rPr>
        <w:t>partido</w:t>
      </w:r>
      <w:r>
        <w:rPr>
          <w:spacing w:val="54"/>
        </w:rPr>
        <w:t> </w:t>
      </w:r>
      <w:r>
        <w:rPr/>
        <w:t>Movimiento</w:t>
      </w:r>
      <w:r>
        <w:rPr>
          <w:spacing w:val="52"/>
        </w:rPr>
        <w:t> </w:t>
      </w:r>
      <w:r>
        <w:rPr/>
        <w:t>Regeneración</w:t>
      </w:r>
      <w:r>
        <w:rPr>
          <w:spacing w:val="53"/>
        </w:rPr>
        <w:t> </w:t>
      </w:r>
      <w:r>
        <w:rPr/>
        <w:t>Nacional</w:t>
      </w:r>
      <w:r>
        <w:rPr>
          <w:spacing w:val="51"/>
        </w:rPr>
        <w:t> </w:t>
      </w:r>
      <w:r>
        <w:rPr/>
        <w:t>(Morena)  y</w:t>
      </w:r>
      <w:r>
        <w:rPr>
          <w:spacing w:val="51"/>
        </w:rPr>
        <w:t> </w:t>
      </w:r>
      <w:r>
        <w:rPr/>
        <w:t>el</w:t>
      </w:r>
      <w:r>
        <w:rPr>
          <w:spacing w:val="54"/>
        </w:rPr>
        <w:t> </w:t>
      </w:r>
      <w:r>
        <w:rPr/>
        <w:t>Partido</w:t>
      </w:r>
      <w:r>
        <w:rPr>
          <w:spacing w:val="53"/>
        </w:rPr>
        <w:t> </w:t>
      </w:r>
      <w:r>
        <w:rPr/>
        <w:t>del</w:t>
      </w:r>
      <w:r>
        <w:rPr>
          <w:spacing w:val="53"/>
        </w:rPr>
        <w:t> </w:t>
      </w:r>
      <w:r>
        <w:rPr/>
        <w:t>Trabajo</w:t>
      </w:r>
      <w:r>
        <w:rPr>
          <w:spacing w:val="53"/>
        </w:rPr>
        <w:t> </w:t>
      </w:r>
      <w:r>
        <w:rPr>
          <w:spacing w:val="1"/>
        </w:rPr>
        <w:t>(PT),</w:t>
      </w:r>
      <w:r>
        <w:rPr>
          <w:spacing w:val="56"/>
          <w:w w:val="99"/>
        </w:rPr>
        <w:t> </w:t>
      </w:r>
      <w:r>
        <w:rPr>
          <w:spacing w:val="-1"/>
        </w:rPr>
        <w:t>resultó</w:t>
      </w:r>
      <w:r>
        <w:rPr>
          <w:spacing w:val="13"/>
        </w:rPr>
        <w:t> </w:t>
      </w:r>
      <w:r>
        <w:rPr/>
        <w:t>electo</w:t>
      </w:r>
      <w:r>
        <w:rPr>
          <w:spacing w:val="13"/>
        </w:rPr>
        <w:t> </w:t>
      </w:r>
      <w:r>
        <w:rPr/>
        <w:t>con</w:t>
      </w:r>
      <w:r>
        <w:rPr>
          <w:spacing w:val="15"/>
        </w:rPr>
        <w:t> </w:t>
      </w:r>
      <w:r>
        <w:rPr>
          <w:spacing w:val="-1"/>
        </w:rPr>
        <w:t>46.5%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/>
        <w:t>votos</w:t>
      </w:r>
      <w:r>
        <w:rPr>
          <w:spacing w:val="15"/>
        </w:rPr>
        <w:t> </w:t>
      </w:r>
      <w:r>
        <w:rPr/>
        <w:t>(datos</w:t>
      </w:r>
      <w:r>
        <w:rPr>
          <w:spacing w:val="13"/>
        </w:rPr>
        <w:t> </w:t>
      </w:r>
      <w:r>
        <w:rPr/>
        <w:t>del</w:t>
      </w:r>
      <w:r>
        <w:rPr>
          <w:spacing w:val="15"/>
        </w:rPr>
        <w:t> </w:t>
      </w:r>
      <w:r>
        <w:rPr/>
        <w:t>Cómputo</w:t>
      </w:r>
      <w:r>
        <w:rPr>
          <w:spacing w:val="13"/>
        </w:rPr>
        <w:t> </w:t>
      </w:r>
      <w:r>
        <w:rPr/>
        <w:t>Oficial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Proceso</w:t>
      </w:r>
      <w:r>
        <w:rPr>
          <w:spacing w:val="19"/>
        </w:rPr>
        <w:t> </w:t>
      </w:r>
      <w:r>
        <w:rPr/>
        <w:t>Electoral</w:t>
      </w:r>
      <w:r>
        <w:rPr>
          <w:spacing w:val="64"/>
          <w:w w:val="99"/>
        </w:rPr>
        <w:t> </w:t>
      </w:r>
      <w:r>
        <w:rPr>
          <w:spacing w:val="-1"/>
        </w:rPr>
        <w:t>2021).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cambio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administración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1"/>
        </w:rPr>
        <w:t>10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septiembre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2021.</w:t>
      </w:r>
      <w:r>
        <w:rPr>
          <w:spacing w:val="42"/>
          <w:w w:val="99"/>
        </w:rPr>
        <w:t> </w:t>
      </w:r>
      <w:r>
        <w:rPr/>
        <w:t>HR</w:t>
      </w:r>
      <w:r>
        <w:rPr>
          <w:spacing w:val="46"/>
        </w:rPr>
        <w:t> </w:t>
      </w:r>
      <w:r>
        <w:rPr>
          <w:spacing w:val="-1"/>
        </w:rPr>
        <w:t>Ratings</w:t>
      </w:r>
      <w:r>
        <w:rPr>
          <w:spacing w:val="49"/>
        </w:rPr>
        <w:t> </w:t>
      </w:r>
      <w:r>
        <w:rPr>
          <w:spacing w:val="-1"/>
        </w:rPr>
        <w:t>dará</w:t>
      </w:r>
      <w:r>
        <w:rPr>
          <w:spacing w:val="47"/>
        </w:rPr>
        <w:t> </w:t>
      </w:r>
      <w:r>
        <w:rPr/>
        <w:t>seguimiento</w:t>
      </w:r>
      <w:r>
        <w:rPr>
          <w:spacing w:val="48"/>
        </w:rPr>
        <w:t> </w:t>
      </w:r>
      <w:r>
        <w:rPr/>
        <w:t>al</w:t>
      </w:r>
      <w:r>
        <w:rPr>
          <w:spacing w:val="46"/>
        </w:rPr>
        <w:t> </w:t>
      </w:r>
      <w:r>
        <w:rPr/>
        <w:t>cambio</w:t>
      </w:r>
      <w:r>
        <w:rPr>
          <w:spacing w:val="46"/>
        </w:rPr>
        <w:t> </w:t>
      </w:r>
      <w:r>
        <w:rPr/>
        <w:t>de</w:t>
      </w:r>
      <w:r>
        <w:rPr>
          <w:spacing w:val="52"/>
        </w:rPr>
        <w:t> </w:t>
      </w:r>
      <w:r>
        <w:rPr/>
        <w:t>administración</w:t>
      </w:r>
      <w:r>
        <w:rPr>
          <w:spacing w:val="50"/>
        </w:rPr>
        <w:t> </w:t>
      </w:r>
      <w:r>
        <w:rPr/>
        <w:t>y</w:t>
      </w:r>
      <w:r>
        <w:rPr>
          <w:spacing w:val="43"/>
        </w:rPr>
        <w:t> </w:t>
      </w:r>
      <w:r>
        <w:rPr/>
        <w:t>al</w:t>
      </w:r>
      <w:r>
        <w:rPr>
          <w:spacing w:val="46"/>
        </w:rPr>
        <w:t> </w:t>
      </w:r>
      <w:r>
        <w:rPr/>
        <w:t>impacto</w:t>
      </w:r>
      <w:r>
        <w:rPr>
          <w:spacing w:val="46"/>
        </w:rPr>
        <w:t> </w:t>
      </w:r>
      <w:r>
        <w:rPr/>
        <w:t>que</w:t>
      </w:r>
      <w:r>
        <w:rPr>
          <w:spacing w:val="48"/>
        </w:rPr>
        <w:t> </w:t>
      </w:r>
      <w:r>
        <w:rPr>
          <w:spacing w:val="-1"/>
        </w:rPr>
        <w:t>podría</w:t>
      </w:r>
      <w:r>
        <w:rPr>
          <w:spacing w:val="54"/>
          <w:w w:val="99"/>
        </w:rPr>
        <w:t> </w:t>
      </w:r>
      <w:r>
        <w:rPr/>
        <w:t>generar</w:t>
      </w:r>
      <w:r>
        <w:rPr>
          <w:spacing w:val="44"/>
        </w:rPr>
        <w:t> </w:t>
      </w:r>
      <w:r>
        <w:rPr/>
        <w:t>sobre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/>
        <w:t>resultados</w:t>
      </w:r>
      <w:r>
        <w:rPr>
          <w:spacing w:val="45"/>
        </w:rPr>
        <w:t> </w:t>
      </w:r>
      <w:r>
        <w:rPr/>
        <w:t>financieros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/>
        <w:t>Entidad</w:t>
      </w:r>
      <w:r>
        <w:rPr>
          <w:spacing w:val="44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>
          <w:spacing w:val="46"/>
        </w:rPr>
        <w:t> </w:t>
      </w:r>
      <w:r>
        <w:rPr/>
        <w:t>objetivo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identificar</w:t>
      </w:r>
      <w:r>
        <w:rPr>
          <w:spacing w:val="32"/>
          <w:w w:val="99"/>
        </w:rPr>
        <w:t> </w:t>
      </w:r>
      <w:r>
        <w:rPr>
          <w:spacing w:val="-1"/>
        </w:rPr>
        <w:t>cualquier</w:t>
      </w:r>
      <w:r>
        <w:rPr>
          <w:spacing w:val="-7"/>
        </w:rPr>
        <w:t> </w:t>
      </w:r>
      <w:r>
        <w:rPr/>
        <w:t>desviación</w:t>
      </w:r>
      <w:r>
        <w:rPr>
          <w:spacing w:val="-9"/>
        </w:rPr>
        <w:t> </w:t>
      </w:r>
      <w:r>
        <w:rPr/>
        <w:t>respecto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expectativas.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228"/>
        <w:ind w:right="0"/>
        <w:jc w:val="both"/>
        <w:rPr>
          <w:b w:val="0"/>
          <w:bCs w:val="0"/>
        </w:rPr>
      </w:pPr>
      <w:r>
        <w:rPr>
          <w:color w:val="FFFFFF"/>
        </w:rPr>
      </w:r>
      <w:r>
        <w:rPr>
          <w:color w:val="FFFFFF"/>
          <w:spacing w:val="-1"/>
          <w:highlight w:val="darkGray"/>
        </w:rPr>
        <w:t>Resultado </w:t>
      </w:r>
      <w:r>
        <w:rPr>
          <w:color w:val="FFFFFF"/>
          <w:spacing w:val="-2"/>
          <w:highlight w:val="darkGray"/>
        </w:rPr>
        <w:t>Observado</w:t>
      </w:r>
      <w:r>
        <w:rPr>
          <w:color w:val="FFFFFF"/>
          <w:spacing w:val="1"/>
          <w:highlight w:val="darkGray"/>
        </w:rPr>
        <w:t> </w:t>
      </w:r>
      <w:r>
        <w:rPr>
          <w:color w:val="FFFFFF"/>
          <w:spacing w:val="-1"/>
          <w:highlight w:val="darkGray"/>
        </w:rPr>
        <w:t>vs.</w:t>
      </w:r>
      <w:r>
        <w:rPr>
          <w:color w:val="FFFFFF"/>
          <w:spacing w:val="2"/>
          <w:highlight w:val="darkGray"/>
        </w:rPr>
        <w:t> </w:t>
      </w:r>
      <w:r>
        <w:rPr>
          <w:color w:val="FFFFFF"/>
          <w:spacing w:val="-1"/>
          <w:highlight w:val="darkGray"/>
        </w:rPr>
        <w:t>Proyectado</w:t>
      </w:r>
      <w:r>
        <w:rPr>
          <w:color w:val="FFFFFF"/>
          <w:spacing w:val="1"/>
        </w:rPr>
      </w:r>
      <w:r>
        <w:rPr>
          <w:b w:val="0"/>
        </w:rPr>
      </w:r>
    </w:p>
    <w:p>
      <w:pPr>
        <w:pStyle w:val="BodyText"/>
        <w:spacing w:line="240" w:lineRule="auto" w:before="233"/>
        <w:ind w:right="103"/>
        <w:jc w:val="both"/>
      </w:pP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siguiente</w:t>
      </w:r>
      <w:r>
        <w:rPr>
          <w:spacing w:val="22"/>
        </w:rPr>
        <w:t> </w:t>
      </w:r>
      <w:r>
        <w:rPr/>
        <w:t>tabla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muestran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/>
        <w:t>resultados</w:t>
      </w:r>
      <w:r>
        <w:rPr>
          <w:spacing w:val="23"/>
        </w:rPr>
        <w:t> </w:t>
      </w:r>
      <w:r>
        <w:rPr/>
        <w:t>observados</w:t>
      </w:r>
      <w:r>
        <w:rPr>
          <w:spacing w:val="21"/>
        </w:rPr>
        <w:t> </w:t>
      </w:r>
      <w:r>
        <w:rPr/>
        <w:t>en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Cuenta</w:t>
      </w:r>
      <w:r>
        <w:rPr>
          <w:spacing w:val="22"/>
        </w:rPr>
        <w:t> </w:t>
      </w:r>
      <w:r>
        <w:rPr/>
        <w:t>Pública</w:t>
      </w:r>
      <w:r>
        <w:rPr>
          <w:spacing w:val="23"/>
        </w:rPr>
        <w:t> </w:t>
      </w:r>
      <w:r>
        <w:rPr/>
        <w:t>del</w:t>
      </w:r>
      <w:r>
        <w:rPr>
          <w:spacing w:val="42"/>
          <w:w w:val="99"/>
        </w:rPr>
        <w:t> </w:t>
      </w:r>
      <w:r>
        <w:rPr>
          <w:spacing w:val="-1"/>
        </w:rPr>
        <w:t>Estado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/>
        <w:t>últimos</w:t>
      </w:r>
      <w:r>
        <w:rPr>
          <w:spacing w:val="21"/>
        </w:rPr>
        <w:t> </w:t>
      </w:r>
      <w:r>
        <w:rPr/>
        <w:t>años,</w:t>
      </w:r>
      <w:r>
        <w:rPr>
          <w:spacing w:val="22"/>
        </w:rPr>
        <w:t> </w:t>
      </w:r>
      <w:r>
        <w:rPr/>
        <w:t>así</w:t>
      </w:r>
      <w:r>
        <w:rPr>
          <w:spacing w:val="20"/>
        </w:rPr>
        <w:t> </w:t>
      </w:r>
      <w:r>
        <w:rPr>
          <w:spacing w:val="1"/>
        </w:rPr>
        <w:t>como</w:t>
      </w:r>
      <w:r>
        <w:rPr>
          <w:spacing w:val="21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/>
        <w:t>proyecciones</w:t>
      </w:r>
      <w:r>
        <w:rPr>
          <w:spacing w:val="22"/>
        </w:rPr>
        <w:t> </w:t>
      </w:r>
      <w:r>
        <w:rPr/>
        <w:t>consideradas</w:t>
      </w:r>
      <w:r>
        <w:rPr>
          <w:spacing w:val="21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reporte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44"/>
          <w:w w:val="99"/>
        </w:rPr>
        <w:t> </w:t>
      </w:r>
      <w:r>
        <w:rPr/>
        <w:t>seguimiento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fecha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20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agosto</w:t>
      </w:r>
      <w:r>
        <w:rPr>
          <w:spacing w:val="-5"/>
        </w:rPr>
        <w:t> </w:t>
      </w:r>
      <w:r>
        <w:rPr>
          <w:spacing w:val="1"/>
        </w:rPr>
        <w:t>de</w:t>
      </w:r>
      <w:r>
        <w:rPr>
          <w:spacing w:val="-6"/>
        </w:rPr>
        <w:t> </w:t>
      </w:r>
      <w:r>
        <w:rPr>
          <w:spacing w:val="-1"/>
        </w:rPr>
        <w:t>2020.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35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81251" cy="1927574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251" cy="192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12"/>
          <w:pgSz w:w="12240" w:h="15840"/>
          <w:pgMar w:header="566" w:footer="1107" w:top="1960" w:bottom="1300" w:left="420" w:right="460"/>
        </w:sect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color w:val="FFFFFF"/>
        </w:rPr>
      </w:r>
      <w:r>
        <w:rPr>
          <w:color w:val="FFFFFF"/>
          <w:spacing w:val="-1"/>
          <w:highlight w:val="darkGray"/>
        </w:rPr>
        <w:t>Análisis</w:t>
      </w:r>
      <w:r>
        <w:rPr>
          <w:color w:val="FFFFFF"/>
          <w:spacing w:val="1"/>
          <w:highlight w:val="darkGray"/>
        </w:rPr>
        <w:t> </w:t>
      </w:r>
      <w:r>
        <w:rPr>
          <w:color w:val="FFFFFF"/>
          <w:spacing w:val="-1"/>
          <w:highlight w:val="darkGray"/>
        </w:rPr>
        <w:t>de</w:t>
      </w:r>
      <w:r>
        <w:rPr>
          <w:color w:val="FFFFFF"/>
          <w:spacing w:val="-2"/>
          <w:highlight w:val="darkGray"/>
        </w:rPr>
        <w:t> </w:t>
      </w:r>
      <w:r>
        <w:rPr>
          <w:color w:val="FFFFFF"/>
          <w:spacing w:val="-1"/>
          <w:highlight w:val="darkGray"/>
        </w:rPr>
        <w:t>Riesgo</w:t>
      </w:r>
      <w:r>
        <w:rPr>
          <w:color w:val="FFFFFF"/>
        </w:rPr>
      </w:r>
      <w:r>
        <w:rPr>
          <w:b w:val="0"/>
        </w:rPr>
      </w:r>
    </w:p>
    <w:p>
      <w:pPr>
        <w:pStyle w:val="Heading3"/>
        <w:spacing w:line="240" w:lineRule="auto" w:before="231"/>
        <w:ind w:right="0"/>
        <w:jc w:val="both"/>
        <w:rPr>
          <w:b w:val="0"/>
          <w:bCs w:val="0"/>
        </w:rPr>
      </w:pPr>
      <w:r>
        <w:rPr/>
        <w:t>Balance</w:t>
      </w:r>
      <w:r>
        <w:rPr>
          <w:spacing w:val="-1"/>
        </w:rPr>
        <w:t> Primario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202"/>
        <w:jc w:val="both"/>
      </w:pPr>
      <w:r>
        <w:rPr>
          <w:spacing w:val="-1"/>
        </w:rPr>
        <w:t>El</w:t>
      </w:r>
      <w:r>
        <w:rPr>
          <w:spacing w:val="17"/>
        </w:rPr>
        <w:t> </w:t>
      </w:r>
      <w:r>
        <w:rPr/>
        <w:t>Estado</w:t>
      </w:r>
      <w:r>
        <w:rPr>
          <w:spacing w:val="16"/>
        </w:rPr>
        <w:t> </w:t>
      </w:r>
      <w:r>
        <w:rPr/>
        <w:t>registró</w:t>
      </w:r>
      <w:r>
        <w:rPr>
          <w:spacing w:val="17"/>
        </w:rPr>
        <w:t> </w:t>
      </w:r>
      <w:r>
        <w:rPr/>
        <w:t>en</w:t>
      </w:r>
      <w:r>
        <w:rPr>
          <w:spacing w:val="19"/>
        </w:rPr>
        <w:t> </w:t>
      </w:r>
      <w:r>
        <w:rPr/>
        <w:t>2020</w:t>
      </w:r>
      <w:r>
        <w:rPr>
          <w:spacing w:val="19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/>
        <w:t>superávit</w:t>
      </w:r>
      <w:r>
        <w:rPr>
          <w:spacing w:val="18"/>
        </w:rPr>
        <w:t> </w:t>
      </w:r>
      <w:r>
        <w:rPr>
          <w:spacing w:val="1"/>
        </w:rPr>
        <w:t>en</w:t>
      </w:r>
      <w:r>
        <w:rPr>
          <w:spacing w:val="15"/>
        </w:rPr>
        <w:t> </w:t>
      </w:r>
      <w:r>
        <w:rPr>
          <w:spacing w:val="1"/>
        </w:rPr>
        <w:t>el</w:t>
      </w:r>
      <w:r>
        <w:rPr>
          <w:spacing w:val="18"/>
        </w:rPr>
        <w:t> </w:t>
      </w:r>
      <w:r>
        <w:rPr/>
        <w:t>Balance</w:t>
      </w:r>
      <w:r>
        <w:rPr>
          <w:spacing w:val="16"/>
        </w:rPr>
        <w:t> </w:t>
      </w:r>
      <w:r>
        <w:rPr/>
        <w:t>Primario</w:t>
      </w:r>
      <w:r>
        <w:rPr>
          <w:spacing w:val="16"/>
        </w:rPr>
        <w:t> </w:t>
      </w:r>
      <w:r>
        <w:rPr>
          <w:spacing w:val="-1"/>
        </w:rPr>
        <w:t>equivalente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/>
        <w:t>4.0%</w:t>
      </w:r>
      <w:r>
        <w:rPr>
          <w:spacing w:val="16"/>
        </w:rPr>
        <w:t> </w:t>
      </w:r>
      <w:r>
        <w:rPr>
          <w:spacing w:val="2"/>
        </w:rPr>
        <w:t>de</w:t>
      </w:r>
      <w:r>
        <w:rPr>
          <w:spacing w:val="38"/>
          <w:w w:val="99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Ingresos</w:t>
      </w:r>
      <w:r>
        <w:rPr>
          <w:spacing w:val="18"/>
        </w:rPr>
        <w:t> </w:t>
      </w:r>
      <w:r>
        <w:rPr/>
        <w:t>Totales</w:t>
      </w:r>
      <w:r>
        <w:rPr>
          <w:spacing w:val="18"/>
        </w:rPr>
        <w:t> </w:t>
      </w:r>
      <w:r>
        <w:rPr/>
        <w:t>(IT),</w:t>
      </w:r>
      <w:r>
        <w:rPr>
          <w:spacing w:val="17"/>
        </w:rPr>
        <w:t> </w:t>
      </w:r>
      <w:r>
        <w:rPr>
          <w:spacing w:val="-1"/>
        </w:rPr>
        <w:t>cuando</w:t>
      </w:r>
      <w:r>
        <w:rPr>
          <w:spacing w:val="16"/>
        </w:rPr>
        <w:t> </w:t>
      </w:r>
      <w:r>
        <w:rPr>
          <w:spacing w:val="1"/>
        </w:rPr>
        <w:t>al</w:t>
      </w:r>
      <w:r>
        <w:rPr>
          <w:spacing w:val="16"/>
        </w:rPr>
        <w:t> </w:t>
      </w:r>
      <w:r>
        <w:rPr/>
        <w:t>cierre</w:t>
      </w:r>
      <w:r>
        <w:rPr>
          <w:spacing w:val="17"/>
        </w:rPr>
        <w:t> </w:t>
      </w:r>
      <w:r>
        <w:rPr>
          <w:spacing w:val="1"/>
        </w:rPr>
        <w:t>de</w:t>
      </w:r>
      <w:r>
        <w:rPr>
          <w:spacing w:val="18"/>
        </w:rPr>
        <w:t> </w:t>
      </w:r>
      <w:r>
        <w:rPr/>
        <w:t>2019</w:t>
      </w:r>
      <w:r>
        <w:rPr>
          <w:spacing w:val="16"/>
        </w:rPr>
        <w:t> </w:t>
      </w:r>
      <w:r>
        <w:rPr>
          <w:spacing w:val="1"/>
        </w:rPr>
        <w:t>el</w:t>
      </w:r>
      <w:r>
        <w:rPr>
          <w:spacing w:val="18"/>
        </w:rPr>
        <w:t> </w:t>
      </w:r>
      <w:r>
        <w:rPr/>
        <w:t>superávit</w:t>
      </w:r>
      <w:r>
        <w:rPr>
          <w:spacing w:val="18"/>
        </w:rPr>
        <w:t> </w:t>
      </w:r>
      <w:r>
        <w:rPr/>
        <w:t>fue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/>
        <w:t>6.8%.</w:t>
      </w:r>
      <w:r>
        <w:rPr>
          <w:spacing w:val="18"/>
        </w:rPr>
        <w:t> </w:t>
      </w:r>
      <w:r>
        <w:rPr/>
        <w:t>Esto</w:t>
      </w:r>
      <w:r>
        <w:rPr>
          <w:spacing w:val="17"/>
        </w:rPr>
        <w:t> </w:t>
      </w:r>
      <w:r>
        <w:rPr/>
        <w:t>fue</w:t>
      </w:r>
      <w:r>
        <w:rPr>
          <w:spacing w:val="56"/>
          <w:w w:val="99"/>
        </w:rPr>
        <w:t> </w:t>
      </w:r>
      <w:r>
        <w:rPr/>
        <w:t>resultado</w:t>
      </w:r>
      <w:r>
        <w:rPr>
          <w:spacing w:val="15"/>
        </w:rPr>
        <w:t> </w:t>
      </w:r>
      <w:r>
        <w:rPr/>
        <w:t>del</w:t>
      </w:r>
      <w:r>
        <w:rPr>
          <w:spacing w:val="17"/>
        </w:rPr>
        <w:t> </w:t>
      </w:r>
      <w:r>
        <w:rPr/>
        <w:t>impacto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contingencia</w:t>
      </w:r>
      <w:r>
        <w:rPr>
          <w:spacing w:val="15"/>
        </w:rPr>
        <w:t> </w:t>
      </w:r>
      <w:r>
        <w:rPr/>
        <w:t>sanitaria,</w:t>
      </w:r>
      <w:r>
        <w:rPr>
          <w:spacing w:val="18"/>
        </w:rPr>
        <w:t> </w:t>
      </w:r>
      <w:r>
        <w:rPr>
          <w:spacing w:val="-1"/>
        </w:rPr>
        <w:t>lo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tradujo</w:t>
      </w:r>
      <w:r>
        <w:rPr>
          <w:spacing w:val="15"/>
        </w:rPr>
        <w:t> </w:t>
      </w:r>
      <w:r>
        <w:rPr/>
        <w:t>en</w:t>
      </w:r>
      <w:r>
        <w:rPr>
          <w:spacing w:val="21"/>
        </w:rPr>
        <w:t> </w:t>
      </w:r>
      <w:r>
        <w:rPr/>
        <w:t>una</w:t>
      </w:r>
      <w:r>
        <w:rPr>
          <w:spacing w:val="16"/>
        </w:rPr>
        <w:t> </w:t>
      </w:r>
      <w:r>
        <w:rPr/>
        <w:t>importante</w:t>
      </w:r>
      <w:r>
        <w:rPr>
          <w:spacing w:val="32"/>
          <w:w w:val="99"/>
        </w:rPr>
        <w:t> </w:t>
      </w:r>
      <w:r>
        <w:rPr>
          <w:spacing w:val="-1"/>
        </w:rPr>
        <w:t>reducción</w:t>
      </w:r>
      <w:r>
        <w:rPr>
          <w:spacing w:val="46"/>
        </w:rPr>
        <w:t> </w:t>
      </w:r>
      <w:r>
        <w:rPr/>
        <w:t>en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ILD,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acuerdo</w:t>
      </w:r>
      <w:r>
        <w:rPr>
          <w:spacing w:val="42"/>
        </w:rPr>
        <w:t> </w:t>
      </w:r>
      <w:r>
        <w:rPr/>
        <w:t>con</w:t>
      </w:r>
      <w:r>
        <w:rPr>
          <w:spacing w:val="44"/>
        </w:rPr>
        <w:t> </w:t>
      </w:r>
      <w:r>
        <w:rPr/>
        <w:t>un</w:t>
      </w:r>
      <w:r>
        <w:rPr>
          <w:spacing w:val="44"/>
        </w:rPr>
        <w:t> </w:t>
      </w:r>
      <w:r>
        <w:rPr/>
        <w:t>monto</w:t>
      </w:r>
      <w:r>
        <w:rPr>
          <w:spacing w:val="43"/>
        </w:rPr>
        <w:t> </w:t>
      </w:r>
      <w:r>
        <w:rPr/>
        <w:t>inferior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Ingresos</w:t>
      </w:r>
      <w:r>
        <w:rPr>
          <w:spacing w:val="47"/>
        </w:rPr>
        <w:t> </w:t>
      </w:r>
      <w:r>
        <w:rPr>
          <w:spacing w:val="-1"/>
        </w:rPr>
        <w:t>Propios</w:t>
      </w:r>
      <w:r>
        <w:rPr>
          <w:spacing w:val="48"/>
        </w:rPr>
        <w:t> </w:t>
      </w:r>
      <w:r>
        <w:rPr/>
        <w:t>y</w:t>
      </w:r>
      <w:r>
        <w:rPr>
          <w:spacing w:val="40"/>
        </w:rPr>
        <w:t> </w:t>
      </w:r>
      <w:r>
        <w:rPr/>
        <w:t>una</w:t>
      </w:r>
      <w:r>
        <w:rPr>
          <w:spacing w:val="56"/>
          <w:w w:val="99"/>
        </w:rPr>
        <w:t> </w:t>
      </w:r>
      <w:r>
        <w:rPr/>
        <w:t>contracción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39"/>
        </w:rPr>
        <w:t> </w:t>
      </w:r>
      <w:r>
        <w:rPr/>
        <w:t>Participaciones</w:t>
      </w:r>
      <w:r>
        <w:rPr>
          <w:spacing w:val="39"/>
        </w:rPr>
        <w:t> </w:t>
      </w:r>
      <w:r>
        <w:rPr/>
        <w:t>Federales.</w:t>
      </w:r>
      <w:r>
        <w:rPr>
          <w:spacing w:val="41"/>
        </w:rPr>
        <w:t> </w:t>
      </w:r>
      <w:r>
        <w:rPr/>
        <w:t>No</w:t>
      </w:r>
      <w:r>
        <w:rPr>
          <w:spacing w:val="38"/>
        </w:rPr>
        <w:t> </w:t>
      </w:r>
      <w:r>
        <w:rPr/>
        <w:t>obstante,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mantuvo</w:t>
      </w:r>
      <w:r>
        <w:rPr>
          <w:spacing w:val="40"/>
        </w:rPr>
        <w:t> </w:t>
      </w:r>
      <w:r>
        <w:rPr/>
        <w:t>un</w:t>
      </w:r>
      <w:r>
        <w:rPr>
          <w:spacing w:val="37"/>
        </w:rPr>
        <w:t> </w:t>
      </w:r>
      <w:r>
        <w:rPr/>
        <w:t>resultado</w:t>
      </w:r>
      <w:r>
        <w:rPr>
          <w:spacing w:val="30"/>
          <w:w w:val="99"/>
        </w:rPr>
        <w:t> </w:t>
      </w:r>
      <w:r>
        <w:rPr/>
        <w:t>superavitario </w:t>
      </w:r>
      <w:r>
        <w:rPr>
          <w:spacing w:val="-1"/>
        </w:rPr>
        <w:t>derivado</w:t>
      </w:r>
      <w:r>
        <w:rPr/>
        <w:t> de la</w:t>
      </w:r>
      <w:r>
        <w:rPr>
          <w:spacing w:val="-2"/>
        </w:rPr>
        <w:t> </w:t>
      </w:r>
      <w:r>
        <w:rPr/>
        <w:t>disminución</w:t>
      </w:r>
      <w:r>
        <w:rPr>
          <w:spacing w:val="-2"/>
        </w:rPr>
        <w:t> </w:t>
      </w:r>
      <w:r>
        <w:rPr/>
        <w:t>reportada</w:t>
      </w:r>
      <w:r>
        <w:rPr>
          <w:spacing w:val="-2"/>
        </w:rPr>
        <w:t> </w:t>
      </w:r>
      <w:r>
        <w:rPr/>
        <w:t>en el</w:t>
      </w:r>
      <w:r>
        <w:rPr>
          <w:spacing w:val="-3"/>
        </w:rPr>
        <w:t> </w:t>
      </w:r>
      <w:r>
        <w:rPr/>
        <w:t>Gasto</w:t>
      </w:r>
      <w:r>
        <w:rPr>
          <w:spacing w:val="1"/>
        </w:rPr>
        <w:t> </w:t>
      </w:r>
      <w:r>
        <w:rPr/>
        <w:t>Corriente, así </w:t>
      </w:r>
      <w:r>
        <w:rPr>
          <w:spacing w:val="1"/>
        </w:rPr>
        <w:t>como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54"/>
          <w:w w:val="99"/>
        </w:rPr>
        <w:t> </w:t>
      </w:r>
      <w:r>
        <w:rPr/>
        <w:t>Gasto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Inversión</w:t>
      </w:r>
      <w:r>
        <w:rPr>
          <w:spacing w:val="47"/>
        </w:rPr>
        <w:t> </w:t>
      </w:r>
      <w:r>
        <w:rPr>
          <w:spacing w:val="1"/>
        </w:rPr>
        <w:t>como</w:t>
      </w:r>
      <w:r>
        <w:rPr>
          <w:spacing w:val="42"/>
        </w:rPr>
        <w:t> </w:t>
      </w:r>
      <w:r>
        <w:rPr>
          <w:spacing w:val="-1"/>
        </w:rPr>
        <w:t>resultado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/>
        <w:t>acciones</w:t>
      </w:r>
      <w:r>
        <w:rPr>
          <w:spacing w:val="46"/>
        </w:rPr>
        <w:t> </w:t>
      </w:r>
      <w:r>
        <w:rPr/>
        <w:t>tomadas</w:t>
      </w:r>
      <w:r>
        <w:rPr>
          <w:spacing w:val="45"/>
        </w:rPr>
        <w:t> </w:t>
      </w:r>
      <w:r>
        <w:rPr>
          <w:spacing w:val="-1"/>
        </w:rPr>
        <w:t>por</w:t>
      </w:r>
      <w:r>
        <w:rPr>
          <w:spacing w:val="47"/>
        </w:rPr>
        <w:t> </w:t>
      </w:r>
      <w:r>
        <w:rPr/>
        <w:t>el</w:t>
      </w:r>
      <w:r>
        <w:rPr>
          <w:spacing w:val="45"/>
        </w:rPr>
        <w:t> </w:t>
      </w:r>
      <w:r>
        <w:rPr>
          <w:spacing w:val="1"/>
        </w:rPr>
        <w:t>Estado</w:t>
      </w:r>
      <w:r>
        <w:rPr>
          <w:spacing w:val="46"/>
        </w:rPr>
        <w:t> </w:t>
      </w:r>
      <w:r>
        <w:rPr/>
        <w:t>ante</w:t>
      </w:r>
      <w:r>
        <w:rPr>
          <w:spacing w:val="47"/>
        </w:rPr>
        <w:t> </w:t>
      </w:r>
      <w:r>
        <w:rPr/>
        <w:t>la</w:t>
      </w:r>
      <w:r>
        <w:rPr>
          <w:spacing w:val="52"/>
          <w:w w:val="99"/>
        </w:rPr>
        <w:t> </w:t>
      </w:r>
      <w:r>
        <w:rPr/>
        <w:t>contingencia.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201"/>
        <w:jc w:val="both"/>
      </w:pPr>
      <w:r>
        <w:rPr/>
        <w:t>HR</w:t>
      </w:r>
      <w:r>
        <w:rPr>
          <w:spacing w:val="2"/>
        </w:rPr>
        <w:t> </w:t>
      </w:r>
      <w:r>
        <w:rPr/>
        <w:t>Ratings</w:t>
      </w:r>
      <w:r>
        <w:rPr>
          <w:spacing w:val="2"/>
        </w:rPr>
        <w:t> </w:t>
      </w:r>
      <w:r>
        <w:rPr/>
        <w:t>estimaba</w:t>
      </w:r>
      <w:r>
        <w:rPr>
          <w:spacing w:val="1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2020</w:t>
      </w:r>
      <w:r>
        <w:rPr>
          <w:spacing w:val="4"/>
        </w:rPr>
        <w:t> </w:t>
      </w:r>
      <w:r>
        <w:rPr>
          <w:spacing w:val="-1"/>
        </w:rPr>
        <w:t>un</w:t>
      </w:r>
      <w:r>
        <w:rPr>
          <w:spacing w:val="3"/>
        </w:rPr>
        <w:t> </w:t>
      </w:r>
      <w:r>
        <w:rPr/>
        <w:t>superávit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Balance</w:t>
      </w:r>
      <w:r>
        <w:rPr>
          <w:spacing w:val="1"/>
        </w:rPr>
        <w:t> </w:t>
      </w:r>
      <w:r>
        <w:rPr/>
        <w:t>Primario</w:t>
      </w:r>
      <w:r>
        <w:rPr>
          <w:spacing w:val="1"/>
        </w:rPr>
        <w:t> </w:t>
      </w:r>
      <w:r>
        <w:rPr/>
        <w:t>equivalente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1.2%</w:t>
      </w:r>
      <w:r>
        <w:rPr>
          <w:spacing w:val="2"/>
        </w:rPr>
        <w:t> </w:t>
      </w:r>
      <w:r>
        <w:rPr/>
        <w:t>de</w:t>
      </w:r>
      <w:r>
        <w:rPr>
          <w:spacing w:val="24"/>
          <w:w w:val="99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/>
        <w:t>IT.</w:t>
      </w:r>
      <w:r>
        <w:rPr>
          <w:spacing w:val="14"/>
        </w:rPr>
        <w:t> </w:t>
      </w:r>
      <w:r>
        <w:rPr/>
        <w:t>Esto</w:t>
      </w:r>
      <w:r>
        <w:rPr>
          <w:spacing w:val="14"/>
        </w:rPr>
        <w:t> </w:t>
      </w:r>
      <w:r>
        <w:rPr/>
        <w:t>debido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proyectaba</w:t>
      </w:r>
      <w:r>
        <w:rPr>
          <w:spacing w:val="15"/>
        </w:rPr>
        <w:t> </w:t>
      </w:r>
      <w:r>
        <w:rPr/>
        <w:t>un</w:t>
      </w:r>
      <w:r>
        <w:rPr>
          <w:spacing w:val="13"/>
        </w:rPr>
        <w:t> </w:t>
      </w:r>
      <w:r>
        <w:rPr/>
        <w:t>monto</w:t>
      </w:r>
      <w:r>
        <w:rPr>
          <w:spacing w:val="13"/>
        </w:rPr>
        <w:t> </w:t>
      </w:r>
      <w:r>
        <w:rPr/>
        <w:t>superior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Gasto</w:t>
      </w:r>
      <w:r>
        <w:rPr>
          <w:spacing w:val="14"/>
        </w:rPr>
        <w:t> </w:t>
      </w:r>
      <w:r>
        <w:rPr/>
        <w:t>Corriente,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cual</w:t>
      </w:r>
      <w:r>
        <w:rPr>
          <w:spacing w:val="44"/>
          <w:w w:val="99"/>
        </w:rPr>
        <w:t> </w:t>
      </w:r>
      <w:r>
        <w:rPr/>
        <w:t>ascendió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P$16,458.4m</w:t>
      </w:r>
      <w:r>
        <w:rPr>
          <w:spacing w:val="2"/>
        </w:rPr>
        <w:t> </w:t>
      </w:r>
      <w:r>
        <w:rPr/>
        <w:t>en</w:t>
      </w:r>
      <w:r>
        <w:rPr>
          <w:spacing w:val="-2"/>
        </w:rPr>
        <w:t> </w:t>
      </w:r>
      <w:r>
        <w:rPr/>
        <w:t>2020, mientras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esperaba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fuera</w:t>
      </w:r>
      <w:r>
        <w:rPr>
          <w:spacing w:val="-2"/>
        </w:rPr>
        <w:t> </w:t>
      </w:r>
      <w:r>
        <w:rPr/>
        <w:t>por P$16,990.9m.</w:t>
      </w:r>
      <w:r>
        <w:rPr>
          <w:spacing w:val="-3"/>
        </w:rPr>
        <w:t> </w:t>
      </w:r>
      <w:r>
        <w:rPr/>
        <w:t>La</w:t>
      </w:r>
      <w:r>
        <w:rPr>
          <w:spacing w:val="40"/>
          <w:w w:val="99"/>
        </w:rPr>
        <w:t> </w:t>
      </w:r>
      <w:r>
        <w:rPr>
          <w:spacing w:val="-1"/>
        </w:rPr>
        <w:t>diferencia</w:t>
      </w:r>
      <w:r>
        <w:rPr/>
        <w:t> es</w:t>
      </w:r>
      <w:r>
        <w:rPr>
          <w:spacing w:val="55"/>
        </w:rPr>
        <w:t> </w:t>
      </w:r>
      <w:r>
        <w:rPr>
          <w:spacing w:val="-1"/>
        </w:rPr>
        <w:t>resultado</w:t>
      </w:r>
      <w:r>
        <w:rPr>
          <w:spacing w:val="3"/>
        </w:rPr>
        <w:t> </w:t>
      </w:r>
      <w:r>
        <w:rPr>
          <w:spacing w:val="1"/>
        </w:rPr>
        <w:t>de</w:t>
      </w:r>
      <w:r>
        <w:rPr>
          <w:spacing w:val="54"/>
        </w:rPr>
        <w:t> </w:t>
      </w:r>
      <w:r>
        <w:rPr>
          <w:spacing w:val="-1"/>
        </w:rPr>
        <w:t>que</w:t>
      </w:r>
      <w:r>
        <w:rPr>
          <w:spacing w:val="54"/>
        </w:rPr>
        <w:t> </w:t>
      </w:r>
      <w:r>
        <w:rPr/>
        <w:t>se estimaba</w:t>
      </w:r>
      <w:r>
        <w:rPr>
          <w:spacing w:val="1"/>
        </w:rPr>
        <w:t> </w:t>
      </w:r>
      <w:r>
        <w:rPr/>
        <w:t>un gasto</w:t>
      </w:r>
      <w:r>
        <w:rPr>
          <w:spacing w:val="54"/>
        </w:rPr>
        <w:t> </w:t>
      </w:r>
      <w:r>
        <w:rPr/>
        <w:t>superior</w:t>
      </w:r>
      <w:r>
        <w:rPr>
          <w:spacing w:val="55"/>
        </w:rPr>
        <w:t> </w:t>
      </w:r>
      <w:r>
        <w:rPr/>
        <w:t>en </w:t>
      </w:r>
      <w:r>
        <w:rPr>
          <w:spacing w:val="-1"/>
        </w:rPr>
        <w:t>los</w:t>
      </w:r>
      <w:r>
        <w:rPr>
          <w:spacing w:val="1"/>
        </w:rPr>
        <w:t> </w:t>
      </w:r>
      <w:r>
        <w:rPr/>
        <w:t>capítulos de</w:t>
      </w:r>
      <w:r>
        <w:rPr>
          <w:spacing w:val="58"/>
          <w:w w:val="99"/>
        </w:rPr>
        <w:t> </w:t>
      </w:r>
      <w:r>
        <w:rPr>
          <w:spacing w:val="-1"/>
        </w:rPr>
        <w:t>Servicios</w:t>
      </w:r>
      <w:r>
        <w:rPr>
          <w:spacing w:val="29"/>
        </w:rPr>
        <w:t> </w:t>
      </w:r>
      <w:r>
        <w:rPr/>
        <w:t>Personales,</w:t>
      </w:r>
      <w:r>
        <w:rPr>
          <w:spacing w:val="28"/>
        </w:rPr>
        <w:t> </w:t>
      </w:r>
      <w:r>
        <w:rPr/>
        <w:t>Materiales</w:t>
      </w:r>
      <w:r>
        <w:rPr>
          <w:spacing w:val="31"/>
        </w:rPr>
        <w:t> </w:t>
      </w:r>
      <w:r>
        <w:rPr/>
        <w:t>y</w:t>
      </w:r>
      <w:r>
        <w:rPr>
          <w:spacing w:val="25"/>
        </w:rPr>
        <w:t> </w:t>
      </w:r>
      <w:r>
        <w:rPr/>
        <w:t>Suministros,</w:t>
      </w:r>
      <w:r>
        <w:rPr>
          <w:spacing w:val="28"/>
        </w:rPr>
        <w:t> </w:t>
      </w:r>
      <w:r>
        <w:rPr/>
        <w:t>así</w:t>
      </w:r>
      <w:r>
        <w:rPr>
          <w:spacing w:val="29"/>
        </w:rPr>
        <w:t> </w:t>
      </w:r>
      <w:r>
        <w:rPr/>
        <w:t>como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Generales,</w:t>
      </w:r>
      <w:r>
        <w:rPr>
          <w:spacing w:val="28"/>
        </w:rPr>
        <w:t> </w:t>
      </w:r>
      <w:r>
        <w:rPr/>
        <w:t>sin</w:t>
      </w:r>
      <w:r>
        <w:rPr>
          <w:spacing w:val="42"/>
          <w:w w:val="99"/>
        </w:rPr>
        <w:t> </w:t>
      </w:r>
      <w:r>
        <w:rPr/>
        <w:t>embargo,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Estado</w:t>
      </w:r>
      <w:r>
        <w:rPr>
          <w:spacing w:val="18"/>
        </w:rPr>
        <w:t> </w:t>
      </w:r>
      <w:r>
        <w:rPr/>
        <w:t>llevo</w:t>
      </w:r>
      <w:r>
        <w:rPr>
          <w:spacing w:val="15"/>
        </w:rPr>
        <w:t> </w:t>
      </w:r>
      <w:r>
        <w:rPr/>
        <w:t>a</w:t>
      </w:r>
      <w:r>
        <w:rPr>
          <w:spacing w:val="19"/>
        </w:rPr>
        <w:t> </w:t>
      </w:r>
      <w:r>
        <w:rPr/>
        <w:t>cabo</w:t>
      </w:r>
      <w:r>
        <w:rPr>
          <w:spacing w:val="15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ante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contingencia.</w:t>
      </w:r>
      <w:r>
        <w:rPr>
          <w:spacing w:val="15"/>
        </w:rPr>
        <w:t> </w:t>
      </w:r>
      <w:r>
        <w:rPr/>
        <w:t>Lo</w:t>
      </w:r>
      <w:r>
        <w:rPr>
          <w:spacing w:val="16"/>
        </w:rPr>
        <w:t> </w:t>
      </w:r>
      <w:r>
        <w:rPr/>
        <w:t>anterior</w:t>
      </w:r>
      <w:r>
        <w:rPr>
          <w:spacing w:val="17"/>
        </w:rPr>
        <w:t> </w:t>
      </w:r>
      <w:r>
        <w:rPr/>
        <w:t>también</w:t>
      </w:r>
      <w:r>
        <w:rPr>
          <w:spacing w:val="16"/>
        </w:rPr>
        <w:t> </w:t>
      </w:r>
      <w:r>
        <w:rPr/>
        <w:t>se</w:t>
      </w:r>
      <w:r>
        <w:rPr>
          <w:spacing w:val="32"/>
          <w:w w:val="99"/>
        </w:rPr>
        <w:t> </w:t>
      </w:r>
      <w:r>
        <w:rPr>
          <w:spacing w:val="-1"/>
        </w:rPr>
        <w:t>vio</w:t>
      </w:r>
      <w:r>
        <w:rPr>
          <w:spacing w:val="-6"/>
        </w:rPr>
        <w:t> </w:t>
      </w:r>
      <w:r>
        <w:rPr/>
        <w:t>reflejado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5"/>
        </w:rPr>
        <w:t> </w:t>
      </w:r>
      <w:r>
        <w:rPr/>
        <w:t>Gasto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Inversión</w:t>
      </w:r>
      <w:r>
        <w:rPr>
          <w:spacing w:val="-6"/>
        </w:rPr>
        <w:t> </w:t>
      </w:r>
      <w:r>
        <w:rPr/>
        <w:t>fue</w:t>
      </w:r>
      <w:r>
        <w:rPr>
          <w:spacing w:val="-5"/>
        </w:rPr>
        <w:t> </w:t>
      </w:r>
      <w:r>
        <w:rPr/>
        <w:t>74.4%</w:t>
      </w:r>
      <w:r>
        <w:rPr>
          <w:spacing w:val="-1"/>
        </w:rPr>
        <w:t> </w:t>
      </w:r>
      <w:r>
        <w:rPr/>
        <w:t>inferior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lo</w:t>
      </w:r>
      <w:r>
        <w:rPr>
          <w:spacing w:val="-4"/>
        </w:rPr>
        <w:t> </w:t>
      </w:r>
      <w:r>
        <w:rPr/>
        <w:t>proyectado.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33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84445" cy="2880360"/>
            <wp:effectExtent l="0" t="0" r="0" b="0"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202"/>
        <w:jc w:val="both"/>
      </w:pPr>
      <w:r>
        <w:rPr>
          <w:spacing w:val="-1"/>
        </w:rPr>
        <w:t>El</w:t>
      </w:r>
      <w:r>
        <w:rPr>
          <w:spacing w:val="7"/>
        </w:rPr>
        <w:t> </w:t>
      </w:r>
      <w:r>
        <w:rPr/>
        <w:t>Gasto</w:t>
      </w:r>
      <w:r>
        <w:rPr>
          <w:spacing w:val="9"/>
        </w:rPr>
        <w:t> </w:t>
      </w:r>
      <w:r>
        <w:rPr/>
        <w:t>Total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11"/>
        </w:rPr>
        <w:t> </w:t>
      </w:r>
      <w:r>
        <w:rPr/>
        <w:t>ascendió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P$16,857.9m</w:t>
      </w:r>
      <w:r>
        <w:rPr>
          <w:spacing w:val="12"/>
        </w:rPr>
        <w:t> </w:t>
      </w:r>
      <w:r>
        <w:rPr>
          <w:spacing w:val="-2"/>
        </w:rPr>
        <w:t>en</w:t>
      </w:r>
      <w:r>
        <w:rPr>
          <w:spacing w:val="10"/>
        </w:rPr>
        <w:t> </w:t>
      </w:r>
      <w:r>
        <w:rPr>
          <w:spacing w:val="-1"/>
        </w:rPr>
        <w:t>2020,</w:t>
      </w:r>
      <w:r>
        <w:rPr>
          <w:spacing w:val="8"/>
        </w:rPr>
        <w:t> </w:t>
      </w:r>
      <w:r>
        <w:rPr>
          <w:spacing w:val="-1"/>
        </w:rPr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representó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8"/>
        </w:rPr>
        <w:t> </w:t>
      </w:r>
      <w:r>
        <w:rPr>
          <w:spacing w:val="-1"/>
        </w:rPr>
        <w:t>nivel</w:t>
      </w:r>
      <w:r>
        <w:rPr>
          <w:spacing w:val="56"/>
          <w:w w:val="99"/>
        </w:rPr>
        <w:t> </w:t>
      </w:r>
      <w:r>
        <w:rPr>
          <w:spacing w:val="-1"/>
        </w:rPr>
        <w:t>2.3%</w:t>
      </w:r>
      <w:r>
        <w:rPr>
          <w:spacing w:val="23"/>
        </w:rPr>
        <w:t> </w:t>
      </w:r>
      <w:r>
        <w:rPr>
          <w:spacing w:val="-1"/>
        </w:rPr>
        <w:t>inferior</w:t>
      </w:r>
      <w:r>
        <w:rPr>
          <w:spacing w:val="22"/>
        </w:rPr>
        <w:t> </w:t>
      </w:r>
      <w:r>
        <w:rPr/>
        <w:t>al</w:t>
      </w:r>
      <w:r>
        <w:rPr>
          <w:spacing w:val="20"/>
        </w:rPr>
        <w:t> </w:t>
      </w:r>
      <w:r>
        <w:rPr/>
        <w:t>observado</w:t>
      </w:r>
      <w:r>
        <w:rPr>
          <w:spacing w:val="23"/>
        </w:rPr>
        <w:t> </w:t>
      </w:r>
      <w:r>
        <w:rPr/>
        <w:t>en</w:t>
      </w:r>
      <w:r>
        <w:rPr>
          <w:spacing w:val="20"/>
        </w:rPr>
        <w:t> </w:t>
      </w:r>
      <w:r>
        <w:rPr/>
        <w:t>2019,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cual</w:t>
      </w:r>
      <w:r>
        <w:rPr>
          <w:spacing w:val="22"/>
        </w:rPr>
        <w:t> </w:t>
      </w:r>
      <w:r>
        <w:rPr/>
        <w:t>estuvo</w:t>
      </w:r>
      <w:r>
        <w:rPr>
          <w:spacing w:val="23"/>
        </w:rPr>
        <w:t> </w:t>
      </w:r>
      <w:r>
        <w:rPr/>
        <w:t>conformado</w:t>
      </w:r>
      <w:r>
        <w:rPr>
          <w:spacing w:val="20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/>
        <w:t>P$16,458.4m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47"/>
          <w:w w:val="99"/>
        </w:rPr>
        <w:t> </w:t>
      </w:r>
      <w:r>
        <w:rPr/>
        <w:t>Gasto</w:t>
      </w:r>
      <w:r>
        <w:rPr>
          <w:spacing w:val="38"/>
        </w:rPr>
        <w:t> </w:t>
      </w:r>
      <w:r>
        <w:rPr>
          <w:spacing w:val="-1"/>
        </w:rPr>
        <w:t>Corriente,</w:t>
      </w:r>
      <w:r>
        <w:rPr>
          <w:spacing w:val="43"/>
        </w:rPr>
        <w:t> </w:t>
      </w:r>
      <w:r>
        <w:rPr/>
        <w:t>P$262.0m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Gasto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Inversión</w:t>
      </w:r>
      <w:r>
        <w:rPr>
          <w:spacing w:val="43"/>
        </w:rPr>
        <w:t> </w:t>
      </w:r>
      <w:r>
        <w:rPr/>
        <w:t>y</w:t>
      </w:r>
      <w:r>
        <w:rPr>
          <w:spacing w:val="36"/>
        </w:rPr>
        <w:t> </w:t>
      </w:r>
      <w:r>
        <w:rPr/>
        <w:t>P$137.6m</w:t>
      </w:r>
      <w:r>
        <w:rPr>
          <w:spacing w:val="43"/>
        </w:rPr>
        <w:t> </w:t>
      </w:r>
      <w:r>
        <w:rPr/>
        <w:t>de</w:t>
      </w:r>
      <w:r>
        <w:rPr>
          <w:spacing w:val="38"/>
        </w:rPr>
        <w:t> </w:t>
      </w:r>
      <w:r>
        <w:rPr/>
        <w:t>Otros</w:t>
      </w:r>
      <w:r>
        <w:rPr>
          <w:spacing w:val="42"/>
        </w:rPr>
        <w:t> </w:t>
      </w:r>
      <w:r>
        <w:rPr/>
        <w:t>Gastos.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4"/>
          <w:w w:val="99"/>
        </w:rPr>
        <w:t> </w:t>
      </w:r>
      <w:r>
        <w:rPr/>
        <w:t>Gasto</w:t>
      </w:r>
      <w:r>
        <w:rPr>
          <w:spacing w:val="41"/>
        </w:rPr>
        <w:t> </w:t>
      </w:r>
      <w:r>
        <w:rPr/>
        <w:t>Total</w:t>
      </w:r>
      <w:r>
        <w:rPr>
          <w:spacing w:val="41"/>
        </w:rPr>
        <w:t> </w:t>
      </w:r>
      <w:r>
        <w:rPr/>
        <w:t>presentó</w:t>
      </w:r>
      <w:r>
        <w:rPr>
          <w:spacing w:val="42"/>
        </w:rPr>
        <w:t> </w:t>
      </w:r>
      <w:r>
        <w:rPr/>
        <w:t>una</w:t>
      </w:r>
      <w:r>
        <w:rPr>
          <w:spacing w:val="45"/>
        </w:rPr>
        <w:t> </w:t>
      </w:r>
      <w:r>
        <w:rPr/>
        <w:t>tasa</w:t>
      </w:r>
      <w:r>
        <w:rPr>
          <w:spacing w:val="40"/>
        </w:rPr>
        <w:t> </w:t>
      </w:r>
      <w:r>
        <w:rPr/>
        <w:t>media</w:t>
      </w:r>
      <w:r>
        <w:rPr>
          <w:spacing w:val="42"/>
        </w:rPr>
        <w:t> </w:t>
      </w:r>
      <w:r>
        <w:rPr/>
        <w:t>anual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crecimiento</w:t>
      </w:r>
      <w:r>
        <w:rPr>
          <w:spacing w:val="42"/>
        </w:rPr>
        <w:t> </w:t>
      </w:r>
      <w:r>
        <w:rPr/>
        <w:t>(tmac)</w:t>
      </w:r>
      <w:r>
        <w:rPr>
          <w:spacing w:val="44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0"/>
        </w:rPr>
        <w:t> </w:t>
      </w:r>
      <w:r>
        <w:rPr>
          <w:spacing w:val="-1"/>
        </w:rPr>
        <w:t>periodo</w:t>
      </w:r>
      <w:r>
        <w:rPr>
          <w:spacing w:val="42"/>
        </w:rPr>
        <w:t> </w:t>
      </w:r>
      <w:r>
        <w:rPr/>
        <w:t>de</w:t>
      </w:r>
      <w:r>
        <w:rPr>
          <w:spacing w:val="36"/>
          <w:w w:val="99"/>
        </w:rPr>
        <w:t> </w:t>
      </w:r>
      <w:r>
        <w:rPr>
          <w:spacing w:val="-1"/>
        </w:rPr>
        <w:t>análisis</w:t>
      </w:r>
      <w:r>
        <w:rPr>
          <w:spacing w:val="7"/>
        </w:rPr>
        <w:t> </w:t>
      </w:r>
      <w:r>
        <w:rPr>
          <w:spacing w:val="-1"/>
        </w:rPr>
        <w:t>(2017-2020)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/>
        <w:t>-0.7%,</w:t>
      </w:r>
      <w:r>
        <w:rPr>
          <w:spacing w:val="6"/>
        </w:rPr>
        <w:t> </w:t>
      </w:r>
      <w:r>
        <w:rPr>
          <w:spacing w:val="-1"/>
        </w:rPr>
        <w:t>lo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7"/>
        </w:rPr>
        <w:t> </w:t>
      </w:r>
      <w:r>
        <w:rPr/>
        <w:t>basa</w:t>
      </w:r>
      <w:r>
        <w:rPr>
          <w:spacing w:val="7"/>
        </w:rPr>
        <w:t> </w:t>
      </w:r>
      <w:r>
        <w:rPr/>
        <w:t>principalmente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tasa</w:t>
      </w:r>
      <w:r>
        <w:rPr>
          <w:spacing w:val="6"/>
        </w:rPr>
        <w:t> </w:t>
      </w:r>
      <w:r>
        <w:rPr/>
        <w:t>reportada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56"/>
          <w:w w:val="99"/>
        </w:rPr>
        <w:t> </w:t>
      </w:r>
      <w:r>
        <w:rPr>
          <w:position w:val="1"/>
        </w:rPr>
        <w:t>Gasto</w:t>
      </w:r>
      <w:r>
        <w:rPr>
          <w:spacing w:val="-3"/>
          <w:position w:val="1"/>
        </w:rPr>
        <w:t> </w:t>
      </w:r>
      <w:r>
        <w:rPr>
          <w:position w:val="1"/>
        </w:rPr>
        <w:t>de</w:t>
      </w:r>
      <w:r>
        <w:rPr>
          <w:spacing w:val="-5"/>
          <w:position w:val="1"/>
        </w:rPr>
        <w:t> </w:t>
      </w:r>
      <w:r>
        <w:rPr>
          <w:position w:val="1"/>
        </w:rPr>
        <w:t>Inversión</w:t>
      </w:r>
      <w:r>
        <w:rPr>
          <w:spacing w:val="-1"/>
          <w:position w:val="1"/>
        </w:rPr>
        <w:t> de</w:t>
      </w:r>
      <w:r>
        <w:rPr>
          <w:spacing w:val="-3"/>
          <w:position w:val="1"/>
        </w:rPr>
        <w:t> </w:t>
      </w:r>
      <w:r>
        <w:rPr>
          <w:position w:val="1"/>
        </w:rPr>
        <w:t>-47.9%.</w:t>
      </w:r>
      <w:r>
        <w:rPr>
          <w:spacing w:val="-4"/>
          <w:position w:val="1"/>
        </w:rPr>
        <w:t> </w:t>
      </w:r>
      <w:r>
        <w:rPr>
          <w:position w:val="1"/>
        </w:rPr>
        <w:t>Por</w:t>
      </w:r>
      <w:r>
        <w:rPr>
          <w:spacing w:val="-3"/>
          <w:position w:val="1"/>
        </w:rPr>
        <w:t> </w:t>
      </w:r>
      <w:r>
        <w:rPr>
          <w:position w:val="1"/>
        </w:rPr>
        <w:t>su</w:t>
      </w:r>
      <w:r>
        <w:rPr>
          <w:spacing w:val="-3"/>
          <w:position w:val="1"/>
        </w:rPr>
        <w:t> </w:t>
      </w:r>
      <w:r>
        <w:rPr>
          <w:position w:val="1"/>
        </w:rPr>
        <w:t>parte,</w:t>
      </w:r>
      <w:r>
        <w:rPr>
          <w:spacing w:val="-4"/>
          <w:position w:val="1"/>
        </w:rPr>
        <w:t> </w:t>
      </w:r>
      <w:r>
        <w:rPr>
          <w:position w:val="1"/>
        </w:rPr>
        <w:t>el</w:t>
      </w:r>
      <w:r>
        <w:rPr>
          <w:spacing w:val="-3"/>
          <w:position w:val="1"/>
        </w:rPr>
        <w:t> </w:t>
      </w:r>
      <w:r>
        <w:rPr>
          <w:position w:val="1"/>
        </w:rPr>
        <w:t>Gasto</w:t>
      </w:r>
      <w:r>
        <w:rPr>
          <w:spacing w:val="-1"/>
          <w:position w:val="1"/>
        </w:rPr>
        <w:t> </w:t>
      </w:r>
      <w:r>
        <w:rPr>
          <w:position w:val="1"/>
        </w:rPr>
        <w:t>Corriente</w:t>
      </w:r>
      <w:r>
        <w:rPr>
          <w:spacing w:val="-4"/>
          <w:position w:val="1"/>
        </w:rPr>
        <w:t> </w:t>
      </w:r>
      <w:r>
        <w:rPr>
          <w:position w:val="1"/>
        </w:rPr>
        <w:t>presentó</w:t>
      </w:r>
      <w:r>
        <w:rPr>
          <w:spacing w:val="-2"/>
          <w:position w:val="1"/>
        </w:rPr>
        <w:t> </w:t>
      </w:r>
      <w:r>
        <w:rPr>
          <w:spacing w:val="-1"/>
          <w:position w:val="1"/>
        </w:rPr>
        <w:t>una</w:t>
      </w:r>
      <w:r>
        <w:rPr>
          <w:spacing w:val="2"/>
          <w:position w:val="1"/>
        </w:rPr>
        <w:t> </w:t>
      </w:r>
      <w:r>
        <w:rPr>
          <w:position w:val="1"/>
        </w:rPr>
        <w:t>tmac</w:t>
      </w:r>
      <w:r>
        <w:rPr>
          <w:sz w:val="13"/>
        </w:rPr>
        <w:t>17-20</w:t>
      </w:r>
      <w:r>
        <w:rPr>
          <w:spacing w:val="-1"/>
          <w:sz w:val="13"/>
        </w:rPr>
        <w:t> </w:t>
      </w:r>
      <w:r>
        <w:rPr>
          <w:position w:val="1"/>
        </w:rPr>
        <w:t>de</w:t>
      </w:r>
      <w:r>
        <w:rPr>
          <w:spacing w:val="22"/>
          <w:w w:val="99"/>
          <w:position w:val="1"/>
        </w:rPr>
        <w:t> </w:t>
      </w:r>
      <w:r>
        <w:rPr>
          <w:spacing w:val="-1"/>
        </w:rPr>
        <w:t>3.1% </w:t>
      </w:r>
      <w:r>
        <w:rPr/>
        <w:t>y</w:t>
      </w:r>
      <w:r>
        <w:rPr>
          <w:spacing w:val="-9"/>
        </w:rPr>
        <w:t> </w:t>
      </w:r>
      <w:r>
        <w:rPr/>
        <w:t>representó</w:t>
      </w:r>
      <w:r>
        <w:rPr>
          <w:spacing w:val="-4"/>
        </w:rPr>
        <w:t> </w:t>
      </w:r>
      <w:r>
        <w:rPr/>
        <w:t>92.9%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Gasto</w:t>
      </w:r>
      <w:r>
        <w:rPr>
          <w:spacing w:val="-5"/>
        </w:rPr>
        <w:t> </w:t>
      </w:r>
      <w:r>
        <w:rPr/>
        <w:t>Total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este</w:t>
      </w:r>
      <w:r>
        <w:rPr>
          <w:spacing w:val="-4"/>
        </w:rPr>
        <w:t> </w:t>
      </w:r>
      <w:r>
        <w:rPr>
          <w:spacing w:val="-1"/>
        </w:rPr>
        <w:t>periodo.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566" w:footer="1107" w:top="1960" w:bottom="1300" w:left="420" w:right="36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74"/>
        <w:ind w:right="100"/>
        <w:jc w:val="both"/>
      </w:pPr>
      <w:r>
        <w:rPr>
          <w:spacing w:val="-1"/>
        </w:rPr>
        <w:t>Al</w:t>
      </w:r>
      <w:r>
        <w:rPr/>
        <w:t> cierre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2020,</w:t>
      </w:r>
      <w:r>
        <w:rPr>
          <w:spacing w:val="3"/>
        </w:rPr>
        <w:t> </w:t>
      </w:r>
      <w:r>
        <w:rPr/>
        <w:t>el Gasto</w:t>
      </w:r>
      <w:r>
        <w:rPr>
          <w:spacing w:val="1"/>
        </w:rPr>
        <w:t> </w:t>
      </w:r>
      <w:r>
        <w:rPr>
          <w:spacing w:val="-1"/>
        </w:rPr>
        <w:t>Corriente</w:t>
      </w:r>
      <w:r>
        <w:rPr>
          <w:spacing w:val="3"/>
        </w:rPr>
        <w:t> </w:t>
      </w:r>
      <w:r>
        <w:rPr/>
        <w:t>disminuyó</w:t>
      </w:r>
      <w:r>
        <w:rPr>
          <w:spacing w:val="4"/>
        </w:rPr>
        <w:t> </w:t>
      </w:r>
      <w:r>
        <w:rPr>
          <w:spacing w:val="-1"/>
        </w:rPr>
        <w:t>1.2%</w:t>
      </w:r>
      <w:r>
        <w:rPr>
          <w:spacing w:val="4"/>
        </w:rPr>
        <w:t> </w:t>
      </w:r>
      <w:r>
        <w:rPr/>
        <w:t>de </w:t>
      </w:r>
      <w:r>
        <w:rPr>
          <w:spacing w:val="1"/>
        </w:rPr>
        <w:t>forma</w:t>
      </w:r>
      <w:r>
        <w:rPr/>
        <w:t> </w:t>
      </w:r>
      <w:r>
        <w:rPr>
          <w:spacing w:val="1"/>
        </w:rPr>
        <w:t> </w:t>
      </w:r>
      <w:r>
        <w:rPr/>
        <w:t>interanual, </w:t>
      </w:r>
      <w:r>
        <w:rPr>
          <w:spacing w:val="1"/>
        </w:rPr>
        <w:t> </w:t>
      </w:r>
      <w:r>
        <w:rPr/>
        <w:t>donde</w:t>
      </w:r>
      <w:r>
        <w:rPr>
          <w:spacing w:val="44"/>
          <w:w w:val="99"/>
        </w:rPr>
        <w:t> </w:t>
      </w:r>
      <w:r>
        <w:rPr/>
        <w:t>destaca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/>
        <w:t>reducción</w:t>
      </w:r>
      <w:r>
        <w:rPr>
          <w:spacing w:val="18"/>
        </w:rPr>
        <w:t> </w:t>
      </w:r>
      <w:r>
        <w:rPr/>
        <w:t>registrada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Servicios</w:t>
      </w:r>
      <w:r>
        <w:rPr>
          <w:spacing w:val="20"/>
        </w:rPr>
        <w:t> </w:t>
      </w:r>
      <w:r>
        <w:rPr/>
        <w:t>Generales,</w:t>
      </w:r>
      <w:r>
        <w:rPr>
          <w:spacing w:val="17"/>
        </w:rPr>
        <w:t> </w:t>
      </w:r>
      <w:r>
        <w:rPr/>
        <w:t>así</w:t>
      </w:r>
      <w:r>
        <w:rPr>
          <w:spacing w:val="19"/>
        </w:rPr>
        <w:t> </w:t>
      </w:r>
      <w:r>
        <w:rPr>
          <w:spacing w:val="1"/>
        </w:rPr>
        <w:t>como</w:t>
      </w:r>
      <w:r>
        <w:rPr>
          <w:spacing w:val="17"/>
        </w:rPr>
        <w:t> </w:t>
      </w:r>
      <w:r>
        <w:rPr/>
        <w:t>en</w:t>
      </w:r>
      <w:r>
        <w:rPr>
          <w:spacing w:val="19"/>
        </w:rPr>
        <w:t> </w:t>
      </w:r>
      <w:r>
        <w:rPr/>
        <w:t>Transferencias</w:t>
      </w:r>
      <w:r>
        <w:rPr>
          <w:spacing w:val="22"/>
        </w:rPr>
        <w:t> </w:t>
      </w:r>
      <w:r>
        <w:rPr/>
        <w:t>y</w:t>
      </w:r>
      <w:r>
        <w:rPr>
          <w:spacing w:val="26"/>
          <w:w w:val="99"/>
        </w:rPr>
        <w:t> </w:t>
      </w:r>
      <w:r>
        <w:rPr/>
        <w:t>Subsidios.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caso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Generales,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contracción</w:t>
      </w:r>
      <w:r>
        <w:rPr>
          <w:spacing w:val="5"/>
        </w:rPr>
        <w:t> </w:t>
      </w:r>
      <w:r>
        <w:rPr/>
        <w:t>fue</w:t>
      </w:r>
      <w:r>
        <w:rPr>
          <w:spacing w:val="8"/>
        </w:rPr>
        <w:t> </w:t>
      </w:r>
      <w:r>
        <w:rPr/>
        <w:t>resultado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monto</w:t>
      </w:r>
      <w:r>
        <w:rPr>
          <w:spacing w:val="36"/>
          <w:w w:val="99"/>
        </w:rPr>
        <w:t> </w:t>
      </w:r>
      <w:r>
        <w:rPr>
          <w:spacing w:val="-1"/>
        </w:rPr>
        <w:t>inferior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Traslado</w:t>
      </w:r>
      <w:r>
        <w:rPr>
          <w:spacing w:val="1"/>
        </w:rPr>
        <w:t> </w:t>
      </w:r>
      <w:r>
        <w:rPr/>
        <w:t>y</w:t>
      </w:r>
      <w:r>
        <w:rPr>
          <w:spacing w:val="-7"/>
        </w:rPr>
        <w:t> </w:t>
      </w:r>
      <w:r>
        <w:rPr/>
        <w:t>Viáticos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Oficiales.</w:t>
      </w:r>
      <w:r>
        <w:rPr>
          <w:spacing w:val="-1"/>
        </w:rPr>
        <w:t> </w:t>
      </w:r>
      <w:r>
        <w:rPr/>
        <w:t>Asimismo,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capitulo</w:t>
      </w:r>
      <w:r>
        <w:rPr>
          <w:spacing w:val="56"/>
          <w:w w:val="99"/>
        </w:rPr>
        <w:t> </w:t>
      </w:r>
      <w:r>
        <w:rPr/>
        <w:t>de</w:t>
      </w:r>
      <w:r>
        <w:rPr>
          <w:spacing w:val="-7"/>
        </w:rPr>
        <w:t> </w:t>
      </w:r>
      <w:r>
        <w:rPr/>
        <w:t>Transferencias</w:t>
      </w:r>
      <w:r>
        <w:rPr>
          <w:spacing w:val="-2"/>
        </w:rPr>
        <w:t> </w:t>
      </w:r>
      <w:r>
        <w:rPr/>
        <w:t>y</w:t>
      </w:r>
      <w:r>
        <w:rPr>
          <w:spacing w:val="-8"/>
        </w:rPr>
        <w:t> </w:t>
      </w:r>
      <w:r>
        <w:rPr/>
        <w:t>Subsidios</w:t>
      </w:r>
      <w:r>
        <w:rPr>
          <w:spacing w:val="-3"/>
        </w:rPr>
        <w:t> </w:t>
      </w:r>
      <w:r>
        <w:rPr/>
        <w:t>reportó</w:t>
      </w:r>
      <w:r>
        <w:rPr>
          <w:spacing w:val="-5"/>
        </w:rPr>
        <w:t> </w:t>
      </w:r>
      <w:r>
        <w:rPr/>
        <w:t>una</w:t>
      </w:r>
      <w:r>
        <w:rPr>
          <w:spacing w:val="-4"/>
        </w:rPr>
        <w:t> </w:t>
      </w:r>
      <w:r>
        <w:rPr/>
        <w:t>disminución</w:t>
      </w:r>
      <w:r>
        <w:rPr>
          <w:spacing w:val="-3"/>
        </w:rPr>
        <w:t> </w:t>
      </w:r>
      <w:r>
        <w:rPr>
          <w:spacing w:val="1"/>
        </w:rPr>
        <w:t>como</w:t>
      </w:r>
      <w:r>
        <w:rPr>
          <w:spacing w:val="-6"/>
        </w:rPr>
        <w:t> </w:t>
      </w:r>
      <w:r>
        <w:rPr>
          <w:spacing w:val="-1"/>
        </w:rPr>
        <w:t>consecuencia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7"/>
        </w:rPr>
        <w:t> </w:t>
      </w:r>
      <w:r>
        <w:rPr/>
        <w:t>caída</w:t>
      </w:r>
      <w:r>
        <w:rPr>
          <w:spacing w:val="44"/>
          <w:w w:val="99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>
          <w:spacing w:val="-1"/>
        </w:rPr>
        <w:t>las</w:t>
      </w:r>
      <w:r>
        <w:rPr>
          <w:spacing w:val="22"/>
        </w:rPr>
        <w:t> </w:t>
      </w:r>
      <w:r>
        <w:rPr/>
        <w:t>Transferencias</w:t>
      </w:r>
      <w:r>
        <w:rPr>
          <w:spacing w:val="22"/>
        </w:rPr>
        <w:t> </w:t>
      </w:r>
      <w:r>
        <w:rPr/>
        <w:t>Internas</w:t>
      </w:r>
      <w:r>
        <w:rPr>
          <w:spacing w:val="27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Asignaciones</w:t>
      </w:r>
      <w:r>
        <w:rPr>
          <w:spacing w:val="26"/>
        </w:rPr>
        <w:t> </w:t>
      </w:r>
      <w:r>
        <w:rPr/>
        <w:t>al</w:t>
      </w:r>
      <w:r>
        <w:rPr>
          <w:spacing w:val="23"/>
        </w:rPr>
        <w:t> </w:t>
      </w:r>
      <w:r>
        <w:rPr/>
        <w:t>Sector</w:t>
      </w:r>
      <w:r>
        <w:rPr>
          <w:spacing w:val="22"/>
        </w:rPr>
        <w:t> </w:t>
      </w:r>
      <w:r>
        <w:rPr/>
        <w:t>Público.</w:t>
      </w:r>
      <w:r>
        <w:rPr>
          <w:spacing w:val="23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1"/>
        </w:rPr>
        <w:t>último,</w:t>
      </w:r>
      <w:r>
        <w:rPr>
          <w:spacing w:val="21"/>
        </w:rPr>
        <w:t> </w:t>
      </w:r>
      <w:r>
        <w:rPr/>
        <w:t>se</w:t>
      </w:r>
      <w:r>
        <w:rPr>
          <w:spacing w:val="50"/>
          <w:w w:val="99"/>
        </w:rPr>
        <w:t> </w:t>
      </w:r>
      <w:r>
        <w:rPr/>
        <w:t>destinaron</w:t>
      </w:r>
      <w:r>
        <w:rPr>
          <w:spacing w:val="41"/>
        </w:rPr>
        <w:t> </w:t>
      </w:r>
      <w:r>
        <w:rPr/>
        <w:t>menos</w:t>
      </w:r>
      <w:r>
        <w:rPr>
          <w:spacing w:val="45"/>
        </w:rPr>
        <w:t> </w:t>
      </w:r>
      <w:r>
        <w:rPr/>
        <w:t>Participaciones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Municipios,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acuerdo</w:t>
      </w:r>
      <w:r>
        <w:rPr>
          <w:spacing w:val="41"/>
        </w:rPr>
        <w:t> </w:t>
      </w:r>
      <w:r>
        <w:rPr/>
        <w:t>con</w:t>
      </w:r>
      <w:r>
        <w:rPr>
          <w:spacing w:val="43"/>
        </w:rPr>
        <w:t> </w:t>
      </w:r>
      <w:r>
        <w:rPr>
          <w:spacing w:val="2"/>
        </w:rPr>
        <w:t>la</w:t>
      </w:r>
      <w:r>
        <w:rPr>
          <w:spacing w:val="41"/>
        </w:rPr>
        <w:t> </w:t>
      </w:r>
      <w:r>
        <w:rPr/>
        <w:t>reducción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las</w:t>
      </w:r>
      <w:r>
        <w:rPr>
          <w:spacing w:val="50"/>
          <w:w w:val="99"/>
        </w:rPr>
        <w:t> </w:t>
      </w:r>
      <w:r>
        <w:rPr/>
        <w:t>Participaciones</w:t>
      </w:r>
      <w:r>
        <w:rPr>
          <w:spacing w:val="-2"/>
        </w:rPr>
        <w:t> </w:t>
      </w:r>
      <w:r>
        <w:rPr/>
        <w:t>Federales</w:t>
      </w:r>
      <w:r>
        <w:rPr>
          <w:spacing w:val="-2"/>
        </w:rPr>
        <w:t> </w:t>
      </w:r>
      <w:r>
        <w:rPr/>
        <w:t>recibidas</w:t>
      </w:r>
      <w:r>
        <w:rPr>
          <w:spacing w:val="-1"/>
        </w:rPr>
        <w:t> </w:t>
      </w:r>
      <w:r>
        <w:rPr/>
        <w:t>durante</w:t>
      </w:r>
      <w:r>
        <w:rPr>
          <w:spacing w:val="-4"/>
        </w:rPr>
        <w:t> </w:t>
      </w:r>
      <w:r>
        <w:rPr/>
        <w:t>2020. Adicionalmente,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Gasto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/>
        <w:t>Inversión</w:t>
      </w:r>
      <w:r>
        <w:rPr>
          <w:spacing w:val="30"/>
          <w:w w:val="99"/>
        </w:rPr>
        <w:t> </w:t>
      </w:r>
      <w:r>
        <w:rPr>
          <w:spacing w:val="-1"/>
        </w:rPr>
        <w:t>disminuyó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P$405.3m</w:t>
      </w:r>
      <w:r>
        <w:rPr>
          <w:spacing w:val="23"/>
        </w:rPr>
        <w:t> </w:t>
      </w:r>
      <w:r>
        <w:rPr>
          <w:spacing w:val="-2"/>
        </w:rPr>
        <w:t>en</w:t>
      </w:r>
      <w:r>
        <w:rPr>
          <w:spacing w:val="19"/>
        </w:rPr>
        <w:t> </w:t>
      </w:r>
      <w:r>
        <w:rPr>
          <w:spacing w:val="-1"/>
        </w:rPr>
        <w:t>2019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P$262.0m</w:t>
      </w:r>
      <w:r>
        <w:rPr>
          <w:spacing w:val="23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2020</w:t>
      </w:r>
      <w:r>
        <w:rPr>
          <w:spacing w:val="20"/>
        </w:rPr>
        <w:t> </w:t>
      </w:r>
      <w:r>
        <w:rPr/>
        <w:t>y</w:t>
      </w:r>
      <w:r>
        <w:rPr>
          <w:spacing w:val="16"/>
        </w:rPr>
        <w:t> </w:t>
      </w:r>
      <w:r>
        <w:rPr/>
        <w:t>con</w:t>
      </w:r>
      <w:r>
        <w:rPr>
          <w:spacing w:val="18"/>
        </w:rPr>
        <w:t> </w:t>
      </w:r>
      <w:r>
        <w:rPr>
          <w:spacing w:val="-1"/>
        </w:rPr>
        <w:t>ello</w:t>
      </w:r>
      <w:r>
        <w:rPr>
          <w:spacing w:val="19"/>
        </w:rPr>
        <w:t> </w:t>
      </w:r>
      <w:r>
        <w:rPr/>
        <w:t>registró</w:t>
      </w:r>
      <w:r>
        <w:rPr>
          <w:spacing w:val="19"/>
        </w:rPr>
        <w:t> </w:t>
      </w:r>
      <w:r>
        <w:rPr>
          <w:spacing w:val="1"/>
        </w:rPr>
        <w:t>el</w:t>
      </w:r>
      <w:r>
        <w:rPr>
          <w:spacing w:val="18"/>
        </w:rPr>
        <w:t> </w:t>
      </w:r>
      <w:r>
        <w:rPr>
          <w:spacing w:val="-1"/>
        </w:rPr>
        <w:t>nivel</w:t>
      </w:r>
      <w:r>
        <w:rPr>
          <w:spacing w:val="18"/>
        </w:rPr>
        <w:t> </w:t>
      </w:r>
      <w:r>
        <w:rPr>
          <w:spacing w:val="1"/>
        </w:rPr>
        <w:t>más</w:t>
      </w:r>
      <w:r>
        <w:rPr>
          <w:spacing w:val="50"/>
          <w:w w:val="99"/>
        </w:rPr>
        <w:t> </w:t>
      </w:r>
      <w:r>
        <w:rPr>
          <w:spacing w:val="-1"/>
        </w:rPr>
        <w:t>bajo</w:t>
      </w:r>
      <w:r>
        <w:rPr>
          <w:spacing w:val="15"/>
        </w:rPr>
        <w:t> </w:t>
      </w:r>
      <w:r>
        <w:rPr/>
        <w:t>observado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periodo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análisis,</w:t>
      </w:r>
      <w:r>
        <w:rPr>
          <w:spacing w:val="16"/>
        </w:rPr>
        <w:t> </w:t>
      </w:r>
      <w:r>
        <w:rPr/>
        <w:t>en</w:t>
      </w:r>
      <w:r>
        <w:rPr>
          <w:spacing w:val="14"/>
        </w:rPr>
        <w:t> </w:t>
      </w:r>
      <w:r>
        <w:rPr/>
        <w:t>línea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contexto</w:t>
      </w:r>
      <w:r>
        <w:rPr>
          <w:spacing w:val="15"/>
        </w:rPr>
        <w:t> </w:t>
      </w:r>
      <w:r>
        <w:rPr/>
        <w:t>económico</w:t>
      </w:r>
      <w:r>
        <w:rPr>
          <w:spacing w:val="13"/>
        </w:rPr>
        <w:t> </w:t>
      </w:r>
      <w:r>
        <w:rPr/>
        <w:t>derivado</w:t>
      </w:r>
      <w:r>
        <w:rPr>
          <w:spacing w:val="38"/>
          <w:w w:val="9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contingencia</w:t>
      </w:r>
      <w:r>
        <w:rPr>
          <w:spacing w:val="-9"/>
        </w:rPr>
        <w:t> </w:t>
      </w:r>
      <w:r>
        <w:rPr/>
        <w:t>sanitaria.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33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20751" cy="3108960"/>
            <wp:effectExtent l="0" t="0" r="0" b="0"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751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102"/>
        <w:jc w:val="both"/>
      </w:pPr>
      <w:r>
        <w:rPr>
          <w:spacing w:val="-1"/>
          <w:position w:val="1"/>
        </w:rPr>
        <w:t>Los</w:t>
      </w:r>
      <w:r>
        <w:rPr>
          <w:spacing w:val="26"/>
          <w:position w:val="1"/>
        </w:rPr>
        <w:t> </w:t>
      </w:r>
      <w:r>
        <w:rPr>
          <w:position w:val="1"/>
        </w:rPr>
        <w:t>Ingresos</w:t>
      </w:r>
      <w:r>
        <w:rPr>
          <w:spacing w:val="26"/>
          <w:position w:val="1"/>
        </w:rPr>
        <w:t> </w:t>
      </w:r>
      <w:r>
        <w:rPr>
          <w:position w:val="1"/>
        </w:rPr>
        <w:t>Totales</w:t>
      </w:r>
      <w:r>
        <w:rPr>
          <w:spacing w:val="27"/>
          <w:position w:val="1"/>
        </w:rPr>
        <w:t> </w:t>
      </w:r>
      <w:r>
        <w:rPr>
          <w:position w:val="1"/>
        </w:rPr>
        <w:t>mantuvieron</w:t>
      </w:r>
      <w:r>
        <w:rPr>
          <w:spacing w:val="27"/>
          <w:position w:val="1"/>
        </w:rPr>
        <w:t> </w:t>
      </w:r>
      <w:r>
        <w:rPr>
          <w:position w:val="1"/>
        </w:rPr>
        <w:t>una</w:t>
      </w:r>
      <w:r>
        <w:rPr>
          <w:spacing w:val="26"/>
          <w:position w:val="1"/>
        </w:rPr>
        <w:t> </w:t>
      </w:r>
      <w:r>
        <w:rPr>
          <w:position w:val="1"/>
        </w:rPr>
        <w:t>tmac</w:t>
      </w:r>
      <w:r>
        <w:rPr>
          <w:sz w:val="13"/>
        </w:rPr>
        <w:t>17-20</w:t>
      </w:r>
      <w:r>
        <w:rPr>
          <w:spacing w:val="9"/>
          <w:sz w:val="13"/>
        </w:rPr>
        <w:t> </w:t>
      </w:r>
      <w:r>
        <w:rPr>
          <w:spacing w:val="-1"/>
          <w:position w:val="1"/>
        </w:rPr>
        <w:t>de</w:t>
      </w:r>
      <w:r>
        <w:rPr>
          <w:spacing w:val="28"/>
          <w:position w:val="1"/>
        </w:rPr>
        <w:t> </w:t>
      </w:r>
      <w:r>
        <w:rPr>
          <w:position w:val="1"/>
        </w:rPr>
        <w:t>0.1%,</w:t>
      </w:r>
      <w:r>
        <w:rPr>
          <w:spacing w:val="25"/>
          <w:position w:val="1"/>
        </w:rPr>
        <w:t> </w:t>
      </w:r>
      <w:r>
        <w:rPr>
          <w:position w:val="1"/>
        </w:rPr>
        <w:t>en</w:t>
      </w:r>
      <w:r>
        <w:rPr>
          <w:spacing w:val="28"/>
          <w:position w:val="1"/>
        </w:rPr>
        <w:t> </w:t>
      </w:r>
      <w:r>
        <w:rPr>
          <w:spacing w:val="-1"/>
          <w:position w:val="1"/>
        </w:rPr>
        <w:t>línea</w:t>
      </w:r>
      <w:r>
        <w:rPr>
          <w:spacing w:val="25"/>
          <w:position w:val="1"/>
        </w:rPr>
        <w:t> </w:t>
      </w:r>
      <w:r>
        <w:rPr>
          <w:position w:val="1"/>
        </w:rPr>
        <w:t>con</w:t>
      </w:r>
      <w:r>
        <w:rPr>
          <w:spacing w:val="27"/>
          <w:position w:val="1"/>
        </w:rPr>
        <w:t> </w:t>
      </w:r>
      <w:r>
        <w:rPr>
          <w:spacing w:val="-1"/>
          <w:position w:val="1"/>
        </w:rPr>
        <w:t>la</w:t>
      </w:r>
      <w:r>
        <w:rPr>
          <w:spacing w:val="27"/>
          <w:position w:val="1"/>
        </w:rPr>
        <w:t> </w:t>
      </w:r>
      <w:r>
        <w:rPr>
          <w:spacing w:val="-1"/>
          <w:position w:val="1"/>
        </w:rPr>
        <w:t>tmac</w:t>
      </w:r>
      <w:r>
        <w:rPr>
          <w:spacing w:val="-1"/>
          <w:sz w:val="13"/>
        </w:rPr>
        <w:t>17-20</w:t>
      </w:r>
      <w:r>
        <w:rPr>
          <w:spacing w:val="27"/>
          <w:sz w:val="13"/>
        </w:rPr>
        <w:t> </w:t>
      </w:r>
      <w:r>
        <w:rPr>
          <w:position w:val="1"/>
        </w:rPr>
        <w:t>de</w:t>
      </w:r>
      <w:r>
        <w:rPr>
          <w:spacing w:val="52"/>
          <w:w w:val="99"/>
          <w:position w:val="1"/>
        </w:rPr>
        <w:t> </w:t>
      </w:r>
      <w:r>
        <w:rPr>
          <w:spacing w:val="-1"/>
        </w:rPr>
        <w:t>0.2%</w:t>
      </w:r>
      <w:r>
        <w:rPr>
          <w:spacing w:val="7"/>
        </w:rPr>
        <w:t> </w:t>
      </w:r>
      <w:r>
        <w:rPr/>
        <w:t>observada</w:t>
      </w:r>
      <w:r>
        <w:rPr>
          <w:spacing w:val="7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/>
        <w:t>Ingresos</w:t>
      </w:r>
      <w:r>
        <w:rPr>
          <w:spacing w:val="7"/>
        </w:rPr>
        <w:t> </w:t>
      </w:r>
      <w:r>
        <w:rPr/>
        <w:t>Federales,</w:t>
      </w:r>
      <w:r>
        <w:rPr>
          <w:spacing w:val="11"/>
        </w:rPr>
        <w:t> </w:t>
      </w:r>
      <w:r>
        <w:rPr>
          <w:spacing w:val="-2"/>
        </w:rPr>
        <w:t>ya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pesar</w:t>
      </w:r>
      <w:r>
        <w:rPr>
          <w:spacing w:val="7"/>
        </w:rPr>
        <w:t> </w:t>
      </w:r>
      <w:r>
        <w:rPr/>
        <w:t>del</w:t>
      </w:r>
      <w:r>
        <w:rPr>
          <w:spacing w:val="5"/>
        </w:rPr>
        <w:t> </w:t>
      </w:r>
      <w:r>
        <w:rPr/>
        <w:t>buen</w:t>
      </w:r>
      <w:r>
        <w:rPr>
          <w:spacing w:val="11"/>
        </w:rPr>
        <w:t> </w:t>
      </w:r>
      <w:r>
        <w:rPr/>
        <w:t>desempeño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24"/>
          <w:w w:val="99"/>
        </w:rPr>
        <w:t> </w:t>
      </w:r>
      <w:r>
        <w:rPr>
          <w:position w:val="1"/>
        </w:rPr>
        <w:t>recursos</w:t>
      </w:r>
      <w:r>
        <w:rPr>
          <w:spacing w:val="-3"/>
          <w:position w:val="1"/>
        </w:rPr>
        <w:t> </w:t>
      </w:r>
      <w:r>
        <w:rPr>
          <w:spacing w:val="-1"/>
          <w:position w:val="1"/>
        </w:rPr>
        <w:t>recibidos</w:t>
      </w:r>
      <w:r>
        <w:rPr>
          <w:spacing w:val="-2"/>
          <w:position w:val="1"/>
        </w:rPr>
        <w:t> </w:t>
      </w:r>
      <w:r>
        <w:rPr>
          <w:spacing w:val="-1"/>
          <w:position w:val="1"/>
        </w:rPr>
        <w:t>por</w:t>
      </w:r>
      <w:r>
        <w:rPr>
          <w:position w:val="1"/>
        </w:rPr>
        <w:t> Ramo</w:t>
      </w:r>
      <w:r>
        <w:rPr>
          <w:spacing w:val="-3"/>
          <w:position w:val="1"/>
        </w:rPr>
        <w:t> </w:t>
      </w:r>
      <w:r>
        <w:rPr>
          <w:position w:val="1"/>
        </w:rPr>
        <w:t>28</w:t>
      </w:r>
      <w:r>
        <w:rPr>
          <w:spacing w:val="3"/>
          <w:position w:val="1"/>
        </w:rPr>
        <w:t> </w:t>
      </w:r>
      <w:r>
        <w:rPr>
          <w:position w:val="1"/>
        </w:rPr>
        <w:t>y</w:t>
      </w:r>
      <w:r>
        <w:rPr>
          <w:spacing w:val="-4"/>
          <w:position w:val="1"/>
        </w:rPr>
        <w:t> </w:t>
      </w:r>
      <w:r>
        <w:rPr>
          <w:position w:val="1"/>
        </w:rPr>
        <w:t>33,</w:t>
      </w:r>
      <w:r>
        <w:rPr>
          <w:spacing w:val="-3"/>
          <w:position w:val="1"/>
        </w:rPr>
        <w:t> </w:t>
      </w:r>
      <w:r>
        <w:rPr>
          <w:position w:val="1"/>
        </w:rPr>
        <w:t>los</w:t>
      </w:r>
      <w:r>
        <w:rPr>
          <w:spacing w:val="-2"/>
          <w:position w:val="1"/>
        </w:rPr>
        <w:t> </w:t>
      </w:r>
      <w:r>
        <w:rPr>
          <w:position w:val="1"/>
        </w:rPr>
        <w:t>Ingresos</w:t>
      </w:r>
      <w:r>
        <w:rPr>
          <w:spacing w:val="-2"/>
          <w:position w:val="1"/>
        </w:rPr>
        <w:t> </w:t>
      </w:r>
      <w:r>
        <w:rPr>
          <w:position w:val="1"/>
        </w:rPr>
        <w:t>de</w:t>
      </w:r>
      <w:r>
        <w:rPr>
          <w:spacing w:val="3"/>
          <w:position w:val="1"/>
        </w:rPr>
        <w:t> </w:t>
      </w:r>
      <w:r>
        <w:rPr>
          <w:spacing w:val="-1"/>
          <w:position w:val="1"/>
        </w:rPr>
        <w:t>Gestión </w:t>
      </w:r>
      <w:r>
        <w:rPr>
          <w:position w:val="1"/>
        </w:rPr>
        <w:t>reportan</w:t>
      </w:r>
      <w:r>
        <w:rPr>
          <w:spacing w:val="-1"/>
          <w:position w:val="1"/>
        </w:rPr>
        <w:t> una</w:t>
      </w:r>
      <w:r>
        <w:rPr>
          <w:position w:val="1"/>
        </w:rPr>
        <w:t> </w:t>
      </w:r>
      <w:r>
        <w:rPr>
          <w:spacing w:val="-1"/>
          <w:position w:val="1"/>
        </w:rPr>
        <w:t>tmac</w:t>
      </w:r>
      <w:r>
        <w:rPr>
          <w:spacing w:val="-1"/>
          <w:sz w:val="13"/>
        </w:rPr>
        <w:t>17-20 </w:t>
      </w:r>
      <w:r>
        <w:rPr>
          <w:position w:val="1"/>
        </w:rPr>
        <w:t>de</w:t>
      </w:r>
      <w:r>
        <w:rPr>
          <w:spacing w:val="-2"/>
          <w:position w:val="1"/>
        </w:rPr>
        <w:t> </w:t>
      </w:r>
      <w:r>
        <w:rPr>
          <w:position w:val="1"/>
        </w:rPr>
        <w:t>-</w:t>
      </w:r>
      <w:r>
        <w:rPr>
          <w:spacing w:val="66"/>
          <w:w w:val="99"/>
          <w:position w:val="1"/>
        </w:rPr>
        <w:t> </w:t>
      </w:r>
      <w:r>
        <w:rPr>
          <w:spacing w:val="-1"/>
          <w:position w:val="1"/>
        </w:rPr>
        <w:t>28.4%.</w:t>
      </w:r>
      <w:r>
        <w:rPr>
          <w:spacing w:val="10"/>
          <w:position w:val="1"/>
        </w:rPr>
        <w:t> </w:t>
      </w:r>
      <w:r>
        <w:rPr>
          <w:position w:val="1"/>
        </w:rPr>
        <w:t>Por</w:t>
      </w:r>
      <w:r>
        <w:rPr>
          <w:spacing w:val="9"/>
          <w:position w:val="1"/>
        </w:rPr>
        <w:t> </w:t>
      </w:r>
      <w:r>
        <w:rPr>
          <w:position w:val="1"/>
        </w:rPr>
        <w:t>su</w:t>
      </w:r>
      <w:r>
        <w:rPr>
          <w:spacing w:val="7"/>
          <w:position w:val="1"/>
        </w:rPr>
        <w:t> </w:t>
      </w:r>
      <w:r>
        <w:rPr>
          <w:position w:val="1"/>
        </w:rPr>
        <w:t>parte,</w:t>
      </w:r>
      <w:r>
        <w:rPr>
          <w:spacing w:val="11"/>
          <w:position w:val="1"/>
        </w:rPr>
        <w:t> </w:t>
      </w:r>
      <w:r>
        <w:rPr>
          <w:spacing w:val="-1"/>
          <w:position w:val="1"/>
        </w:rPr>
        <w:t>los</w:t>
      </w:r>
      <w:r>
        <w:rPr>
          <w:spacing w:val="8"/>
          <w:position w:val="1"/>
        </w:rPr>
        <w:t> </w:t>
      </w:r>
      <w:r>
        <w:rPr>
          <w:position w:val="1"/>
        </w:rPr>
        <w:t>Ingresos</w:t>
      </w:r>
      <w:r>
        <w:rPr>
          <w:spacing w:val="9"/>
          <w:position w:val="1"/>
        </w:rPr>
        <w:t> </w:t>
      </w:r>
      <w:r>
        <w:rPr>
          <w:spacing w:val="-1"/>
          <w:position w:val="1"/>
        </w:rPr>
        <w:t>Propios</w:t>
      </w:r>
      <w:r>
        <w:rPr>
          <w:spacing w:val="10"/>
          <w:position w:val="1"/>
        </w:rPr>
        <w:t> </w:t>
      </w:r>
      <w:r>
        <w:rPr>
          <w:position w:val="1"/>
        </w:rPr>
        <w:t>presentaron</w:t>
      </w:r>
      <w:r>
        <w:rPr>
          <w:spacing w:val="9"/>
          <w:position w:val="1"/>
        </w:rPr>
        <w:t> </w:t>
      </w:r>
      <w:r>
        <w:rPr>
          <w:position w:val="1"/>
        </w:rPr>
        <w:t>una</w:t>
      </w:r>
      <w:r>
        <w:rPr>
          <w:spacing w:val="9"/>
          <w:position w:val="1"/>
        </w:rPr>
        <w:t> </w:t>
      </w:r>
      <w:r>
        <w:rPr>
          <w:position w:val="1"/>
        </w:rPr>
        <w:t>tmac</w:t>
      </w:r>
      <w:r>
        <w:rPr>
          <w:sz w:val="13"/>
        </w:rPr>
        <w:t>17-20</w:t>
      </w:r>
      <w:r>
        <w:rPr>
          <w:spacing w:val="10"/>
          <w:sz w:val="13"/>
        </w:rPr>
        <w:t> </w:t>
      </w:r>
      <w:r>
        <w:rPr>
          <w:spacing w:val="-1"/>
          <w:position w:val="1"/>
        </w:rPr>
        <w:t>de</w:t>
      </w:r>
      <w:r>
        <w:rPr>
          <w:spacing w:val="7"/>
          <w:position w:val="1"/>
        </w:rPr>
        <w:t> </w:t>
      </w:r>
      <w:r>
        <w:rPr>
          <w:position w:val="1"/>
        </w:rPr>
        <w:t>-1.4%,</w:t>
      </w:r>
      <w:r>
        <w:rPr>
          <w:spacing w:val="9"/>
          <w:position w:val="1"/>
        </w:rPr>
        <w:t> </w:t>
      </w:r>
      <w:r>
        <w:rPr>
          <w:position w:val="1"/>
        </w:rPr>
        <w:t>derivado</w:t>
      </w:r>
      <w:r>
        <w:rPr>
          <w:spacing w:val="54"/>
          <w:w w:val="99"/>
          <w:position w:val="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tendencia</w:t>
      </w:r>
      <w:r>
        <w:rPr>
          <w:spacing w:val="-1"/>
        </w:rPr>
        <w:t> </w:t>
      </w:r>
      <w:r>
        <w:rPr/>
        <w:t>decreciente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ha</w:t>
      </w:r>
      <w:r>
        <w:rPr>
          <w:spacing w:val="-1"/>
        </w:rPr>
        <w:t> </w:t>
      </w:r>
      <w:r>
        <w:rPr/>
        <w:t>registrado</w:t>
      </w:r>
      <w:r>
        <w:rPr>
          <w:spacing w:val="-2"/>
        </w:rPr>
        <w:t> </w:t>
      </w:r>
      <w:r>
        <w:rPr/>
        <w:t>en Aprovechamientos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28"/>
          <w:w w:val="99"/>
        </w:rPr>
        <w:t> </w:t>
      </w:r>
      <w:r>
        <w:rPr>
          <w:spacing w:val="-1"/>
        </w:rPr>
        <w:t>periodo</w:t>
      </w:r>
      <w:r>
        <w:rPr>
          <w:spacing w:val="2"/>
        </w:rPr>
        <w:t> </w:t>
      </w:r>
      <w:r>
        <w:rPr/>
        <w:t>de análisis.</w:t>
      </w:r>
      <w:r>
        <w:rPr>
          <w:spacing w:val="3"/>
        </w:rPr>
        <w:t> </w:t>
      </w:r>
      <w:r>
        <w:rPr/>
        <w:t>La recaudación</w:t>
      </w:r>
      <w:r>
        <w:rPr>
          <w:spacing w:val="3"/>
        </w:rPr>
        <w:t> </w:t>
      </w:r>
      <w:r>
        <w:rPr/>
        <w:t>propia</w:t>
      </w:r>
      <w:r>
        <w:rPr>
          <w:spacing w:val="1"/>
        </w:rPr>
        <w:t> </w:t>
      </w:r>
      <w:r>
        <w:rPr/>
        <w:t>correspondió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9.4%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Ingresos</w:t>
      </w:r>
      <w:r>
        <w:rPr>
          <w:spacing w:val="1"/>
        </w:rPr>
        <w:t> </w:t>
      </w:r>
      <w:r>
        <w:rPr/>
        <w:t>Totales,</w:t>
      </w:r>
      <w:r>
        <w:rPr>
          <w:spacing w:val="46"/>
          <w:w w:val="99"/>
        </w:rPr>
        <w:t> </w:t>
      </w:r>
      <w:r>
        <w:rPr>
          <w:spacing w:val="-1"/>
        </w:rPr>
        <w:t>lo</w:t>
      </w:r>
      <w:r>
        <w:rPr>
          <w:spacing w:val="25"/>
        </w:rPr>
        <w:t> </w:t>
      </w:r>
      <w:r>
        <w:rPr/>
        <w:t>que</w:t>
      </w:r>
      <w:r>
        <w:rPr>
          <w:spacing w:val="27"/>
        </w:rPr>
        <w:t> </w:t>
      </w:r>
      <w:r>
        <w:rPr/>
        <w:t>es</w:t>
      </w:r>
      <w:r>
        <w:rPr>
          <w:spacing w:val="28"/>
        </w:rPr>
        <w:t> </w:t>
      </w:r>
      <w:r>
        <w:rPr>
          <w:spacing w:val="-1"/>
        </w:rPr>
        <w:t>inferior</w:t>
      </w:r>
      <w:r>
        <w:rPr>
          <w:spacing w:val="27"/>
        </w:rPr>
        <w:t> </w:t>
      </w:r>
      <w:r>
        <w:rPr>
          <w:spacing w:val="1"/>
        </w:rPr>
        <w:t>al</w:t>
      </w:r>
      <w:r>
        <w:rPr>
          <w:spacing w:val="26"/>
        </w:rPr>
        <w:t> </w:t>
      </w:r>
      <w:r>
        <w:rPr/>
        <w:t>promedio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12.4%</w:t>
      </w:r>
      <w:r>
        <w:rPr>
          <w:spacing w:val="27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total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/>
        <w:t>estados</w:t>
      </w:r>
      <w:r>
        <w:rPr>
          <w:spacing w:val="28"/>
        </w:rPr>
        <w:t> </w:t>
      </w:r>
      <w:r>
        <w:rPr/>
        <w:t>calificados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/>
        <w:t>HR</w:t>
      </w:r>
      <w:r>
        <w:rPr>
          <w:spacing w:val="42"/>
          <w:w w:val="99"/>
        </w:rPr>
        <w:t> </w:t>
      </w:r>
      <w:r>
        <w:rPr/>
        <w:t>Ratings.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102"/>
        <w:jc w:val="both"/>
      </w:pPr>
      <w:r>
        <w:rPr>
          <w:spacing w:val="-1"/>
        </w:rPr>
        <w:t>En</w:t>
      </w:r>
      <w:r>
        <w:rPr>
          <w:spacing w:val="-3"/>
        </w:rPr>
        <w:t> </w:t>
      </w:r>
      <w:r>
        <w:rPr/>
        <w:t>2020,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Participaciones Federales</w:t>
      </w:r>
      <w:r>
        <w:rPr>
          <w:spacing w:val="1"/>
        </w:rPr>
        <w:t> </w:t>
      </w:r>
      <w:r>
        <w:rPr/>
        <w:t>registraron </w:t>
      </w:r>
      <w:r>
        <w:rPr>
          <w:spacing w:val="-1"/>
        </w:rPr>
        <w:t>un</w:t>
      </w:r>
      <w:r>
        <w:rPr/>
        <w:t> decremento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1.9%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respecto</w:t>
      </w:r>
      <w:r>
        <w:rPr>
          <w:spacing w:val="40"/>
          <w:w w:val="99"/>
        </w:rPr>
        <w:t> </w:t>
      </w:r>
      <w:r>
        <w:rPr>
          <w:spacing w:val="-1"/>
        </w:rPr>
        <w:t>al</w:t>
      </w:r>
      <w:r>
        <w:rPr>
          <w:spacing w:val="37"/>
        </w:rPr>
        <w:t> </w:t>
      </w:r>
      <w:r>
        <w:rPr/>
        <w:t>año</w:t>
      </w:r>
      <w:r>
        <w:rPr>
          <w:spacing w:val="38"/>
        </w:rPr>
        <w:t> </w:t>
      </w:r>
      <w:r>
        <w:rPr/>
        <w:t>anterior,</w:t>
      </w:r>
      <w:r>
        <w:rPr>
          <w:spacing w:val="37"/>
        </w:rPr>
        <w:t> </w:t>
      </w:r>
      <w:r>
        <w:rPr/>
        <w:t>al</w:t>
      </w:r>
      <w:r>
        <w:rPr>
          <w:spacing w:val="40"/>
        </w:rPr>
        <w:t> </w:t>
      </w:r>
      <w:r>
        <w:rPr/>
        <w:t>cerrar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/>
        <w:t>P$6,793.9m,</w:t>
      </w:r>
      <w:r>
        <w:rPr>
          <w:spacing w:val="40"/>
        </w:rPr>
        <w:t> </w:t>
      </w:r>
      <w:r>
        <w:rPr>
          <w:spacing w:val="-2"/>
        </w:rPr>
        <w:t>ya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1"/>
        </w:rPr>
        <w:t>se</w:t>
      </w:r>
      <w:r>
        <w:rPr>
          <w:spacing w:val="38"/>
        </w:rPr>
        <w:t> </w:t>
      </w:r>
      <w:r>
        <w:rPr>
          <w:spacing w:val="-1"/>
        </w:rPr>
        <w:t>registró</w:t>
      </w:r>
      <w:r>
        <w:rPr>
          <w:spacing w:val="38"/>
        </w:rPr>
        <w:t> </w:t>
      </w:r>
      <w:r>
        <w:rPr/>
        <w:t>una</w:t>
      </w:r>
      <w:r>
        <w:rPr>
          <w:spacing w:val="40"/>
        </w:rPr>
        <w:t> </w:t>
      </w:r>
      <w:r>
        <w:rPr>
          <w:spacing w:val="-1"/>
        </w:rPr>
        <w:t>caída</w:t>
      </w:r>
      <w:r>
        <w:rPr>
          <w:spacing w:val="39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Fondo</w:t>
      </w:r>
      <w:r>
        <w:rPr>
          <w:spacing w:val="46"/>
          <w:w w:val="99"/>
        </w:rPr>
        <w:t> </w:t>
      </w:r>
      <w:r>
        <w:rPr>
          <w:spacing w:val="-1"/>
        </w:rPr>
        <w:t>General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Participaciones</w:t>
      </w:r>
      <w:r>
        <w:rPr>
          <w:spacing w:val="30"/>
        </w:rPr>
        <w:t> </w:t>
      </w:r>
      <w:r>
        <w:rPr/>
        <w:t>(FGP),</w:t>
      </w:r>
      <w:r>
        <w:rPr>
          <w:spacing w:val="28"/>
        </w:rPr>
        <w:t> </w:t>
      </w:r>
      <w:r>
        <w:rPr>
          <w:spacing w:val="-1"/>
        </w:rPr>
        <w:t>lo</w:t>
      </w:r>
      <w:r>
        <w:rPr>
          <w:spacing w:val="29"/>
        </w:rPr>
        <w:t> </w:t>
      </w:r>
      <w:r>
        <w:rPr/>
        <w:t>recibido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Gasolinas</w:t>
      </w:r>
      <w:r>
        <w:rPr>
          <w:spacing w:val="33"/>
        </w:rPr>
        <w:t> </w:t>
      </w:r>
      <w:r>
        <w:rPr/>
        <w:t>y</w:t>
      </w:r>
      <w:r>
        <w:rPr>
          <w:spacing w:val="24"/>
        </w:rPr>
        <w:t> </w:t>
      </w:r>
      <w:r>
        <w:rPr/>
        <w:t>Diesel</w:t>
      </w:r>
      <w:r>
        <w:rPr>
          <w:spacing w:val="3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/>
        <w:t>Incentivos</w:t>
      </w:r>
      <w:r>
        <w:rPr>
          <w:spacing w:val="38"/>
          <w:w w:val="99"/>
        </w:rPr>
        <w:t> </w:t>
      </w:r>
      <w:r>
        <w:rPr/>
        <w:t>Derivados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Colaboración</w:t>
      </w:r>
      <w:r>
        <w:rPr>
          <w:spacing w:val="16"/>
        </w:rPr>
        <w:t> </w:t>
      </w:r>
      <w:r>
        <w:rPr/>
        <w:t>Fiscal,</w:t>
      </w:r>
      <w:r>
        <w:rPr>
          <w:spacing w:val="17"/>
        </w:rPr>
        <w:t> </w:t>
      </w:r>
      <w:r>
        <w:rPr>
          <w:spacing w:val="-1"/>
        </w:rPr>
        <w:t>lo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no</w:t>
      </w:r>
      <w:r>
        <w:rPr>
          <w:spacing w:val="15"/>
        </w:rPr>
        <w:t> </w:t>
      </w:r>
      <w:r>
        <w:rPr/>
        <w:t>pudo</w:t>
      </w:r>
      <w:r>
        <w:rPr>
          <w:spacing w:val="18"/>
        </w:rPr>
        <w:t> </w:t>
      </w:r>
      <w:r>
        <w:rPr/>
        <w:t>ser</w:t>
      </w:r>
      <w:r>
        <w:rPr>
          <w:spacing w:val="18"/>
        </w:rPr>
        <w:t> </w:t>
      </w:r>
      <w:r>
        <w:rPr/>
        <w:t>compensado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Fondo</w:t>
      </w:r>
      <w:r>
        <w:rPr>
          <w:spacing w:val="16"/>
        </w:rPr>
        <w:t> </w:t>
      </w:r>
      <w:r>
        <w:rPr/>
        <w:t>de</w:t>
      </w:r>
      <w:r>
        <w:rPr>
          <w:spacing w:val="34"/>
          <w:w w:val="99"/>
        </w:rPr>
        <w:t> </w:t>
      </w:r>
      <w:r>
        <w:rPr/>
        <w:t>Estabilización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9"/>
        </w:rPr>
        <w:t> </w:t>
      </w:r>
      <w:r>
        <w:rPr/>
        <w:t>Ingresos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8"/>
        </w:rPr>
        <w:t> </w:t>
      </w:r>
      <w:r>
        <w:rPr/>
        <w:t>Entidades</w:t>
      </w:r>
      <w:r>
        <w:rPr>
          <w:spacing w:val="10"/>
        </w:rPr>
        <w:t> </w:t>
      </w:r>
      <w:r>
        <w:rPr/>
        <w:t>Federativas</w:t>
      </w:r>
      <w:r>
        <w:rPr>
          <w:spacing w:val="11"/>
        </w:rPr>
        <w:t> </w:t>
      </w:r>
      <w:r>
        <w:rPr/>
        <w:t>(FEIEF),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cual</w:t>
      </w:r>
      <w:r>
        <w:rPr>
          <w:spacing w:val="10"/>
        </w:rPr>
        <w:t> </w:t>
      </w:r>
      <w:r>
        <w:rPr/>
        <w:t>ascendió</w:t>
      </w:r>
      <w:r>
        <w:rPr>
          <w:spacing w:val="7"/>
        </w:rPr>
        <w:t> </w:t>
      </w:r>
      <w:r>
        <w:rPr/>
        <w:t>a</w:t>
      </w:r>
      <w:r>
        <w:rPr>
          <w:spacing w:val="28"/>
          <w:w w:val="99"/>
        </w:rPr>
        <w:t> </w:t>
      </w:r>
      <w:r>
        <w:rPr/>
        <w:t>P$465.5m.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parte,</w:t>
      </w:r>
      <w:r>
        <w:rPr>
          <w:spacing w:val="5"/>
        </w:rPr>
        <w:t> </w:t>
      </w:r>
      <w:r>
        <w:rPr/>
        <w:t>las</w:t>
      </w:r>
      <w:r>
        <w:rPr>
          <w:spacing w:val="3"/>
        </w:rPr>
        <w:t> </w:t>
      </w:r>
      <w:r>
        <w:rPr/>
        <w:t>Aportaciones</w:t>
      </w:r>
      <w:r>
        <w:rPr>
          <w:spacing w:val="4"/>
        </w:rPr>
        <w:t> </w:t>
      </w:r>
      <w:r>
        <w:rPr/>
        <w:t>Federales</w:t>
      </w:r>
      <w:r>
        <w:rPr>
          <w:spacing w:val="4"/>
        </w:rPr>
        <w:t> </w:t>
      </w:r>
      <w:r>
        <w:rPr/>
        <w:t>reportaron</w:t>
      </w:r>
      <w:r>
        <w:rPr>
          <w:spacing w:val="3"/>
        </w:rPr>
        <w:t> </w:t>
      </w:r>
      <w:r>
        <w:rPr/>
        <w:t>un</w:t>
      </w:r>
      <w:r>
        <w:rPr>
          <w:spacing w:val="4"/>
        </w:rPr>
        <w:t> </w:t>
      </w:r>
      <w:r>
        <w:rPr/>
        <w:t>monto</w:t>
      </w:r>
      <w:r>
        <w:rPr>
          <w:spacing w:val="3"/>
        </w:rPr>
        <w:t> </w:t>
      </w:r>
      <w:r>
        <w:rPr/>
        <w:t>0.3%</w:t>
      </w:r>
      <w:r>
        <w:rPr>
          <w:spacing w:val="3"/>
        </w:rPr>
        <w:t> </w:t>
      </w:r>
      <w:r>
        <w:rPr/>
        <w:t>superior</w:t>
      </w:r>
      <w:r>
        <w:rPr>
          <w:spacing w:val="36"/>
          <w:w w:val="99"/>
        </w:rPr>
        <w:t> </w:t>
      </w:r>
      <w:r>
        <w:rPr>
          <w:spacing w:val="-1"/>
        </w:rPr>
        <w:t>entre</w:t>
      </w:r>
      <w:r>
        <w:rPr>
          <w:spacing w:val="14"/>
        </w:rPr>
        <w:t> </w:t>
      </w:r>
      <w:r>
        <w:rPr/>
        <w:t>2019</w:t>
      </w:r>
      <w:r>
        <w:rPr>
          <w:spacing w:val="18"/>
        </w:rPr>
        <w:t> </w:t>
      </w:r>
      <w:r>
        <w:rPr/>
        <w:t>y</w:t>
      </w:r>
      <w:r>
        <w:rPr>
          <w:spacing w:val="10"/>
        </w:rPr>
        <w:t> </w:t>
      </w:r>
      <w:r>
        <w:rPr/>
        <w:t>2020</w:t>
      </w:r>
      <w:r>
        <w:rPr>
          <w:spacing w:val="14"/>
        </w:rPr>
        <w:t> </w:t>
      </w:r>
      <w:r>
        <w:rPr/>
        <w:t>derivado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aumento</w:t>
      </w:r>
      <w:r>
        <w:rPr>
          <w:spacing w:val="14"/>
        </w:rPr>
        <w:t> </w:t>
      </w:r>
      <w:r>
        <w:rPr/>
        <w:t>en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/>
        <w:t>recursos</w:t>
      </w:r>
      <w:r>
        <w:rPr>
          <w:spacing w:val="16"/>
        </w:rPr>
        <w:t> </w:t>
      </w:r>
      <w:r>
        <w:rPr>
          <w:spacing w:val="-1"/>
        </w:rPr>
        <w:t>correspondientes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Fondo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566" w:footer="1107" w:top="1960" w:bottom="1300" w:left="420" w:right="46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74"/>
        <w:ind w:right="144"/>
        <w:jc w:val="both"/>
      </w:pPr>
      <w:r>
        <w:rPr/>
        <w:t>de</w:t>
      </w:r>
      <w:r>
        <w:rPr>
          <w:spacing w:val="4"/>
        </w:rPr>
        <w:t> </w:t>
      </w:r>
      <w:r>
        <w:rPr/>
        <w:t>Aportaciones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Nómina</w:t>
      </w:r>
      <w:r>
        <w:rPr>
          <w:spacing w:val="5"/>
        </w:rPr>
        <w:t> </w:t>
      </w:r>
      <w:r>
        <w:rPr/>
        <w:t>Educativa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Gasto</w:t>
      </w:r>
      <w:r>
        <w:rPr>
          <w:spacing w:val="8"/>
        </w:rPr>
        <w:t> </w:t>
      </w:r>
      <w:r>
        <w:rPr>
          <w:spacing w:val="-1"/>
        </w:rPr>
        <w:t>Operativo</w:t>
      </w:r>
      <w:r>
        <w:rPr>
          <w:spacing w:val="7"/>
        </w:rPr>
        <w:t> </w:t>
      </w:r>
      <w:r>
        <w:rPr>
          <w:spacing w:val="-1"/>
        </w:rPr>
        <w:t>(FONE),</w:t>
      </w:r>
      <w:r>
        <w:rPr>
          <w:spacing w:val="5"/>
        </w:rPr>
        <w:t> </w:t>
      </w:r>
      <w:r>
        <w:rPr/>
        <w:t>mientras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64"/>
          <w:w w:val="99"/>
        </w:rPr>
        <w:t> </w:t>
      </w:r>
      <w:r>
        <w:rPr>
          <w:spacing w:val="-1"/>
        </w:rPr>
        <w:t>ingresos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Convenios</w:t>
      </w:r>
      <w:r>
        <w:rPr>
          <w:spacing w:val="41"/>
        </w:rPr>
        <w:t> </w:t>
      </w:r>
      <w:r>
        <w:rPr>
          <w:spacing w:val="-1"/>
        </w:rPr>
        <w:t>disminuyeron</w:t>
      </w:r>
      <w:r>
        <w:rPr>
          <w:spacing w:val="40"/>
        </w:rPr>
        <w:t> </w:t>
      </w:r>
      <w:r>
        <w:rPr>
          <w:spacing w:val="-1"/>
        </w:rPr>
        <w:t>22.8%.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/>
        <w:t>Ingresos</w:t>
      </w:r>
      <w:r>
        <w:rPr>
          <w:spacing w:val="38"/>
        </w:rPr>
        <w:t> </w:t>
      </w:r>
      <w:r>
        <w:rPr/>
        <w:t>Propios</w:t>
      </w:r>
      <w:r>
        <w:rPr>
          <w:spacing w:val="38"/>
        </w:rPr>
        <w:t> </w:t>
      </w:r>
      <w:r>
        <w:rPr/>
        <w:t>pasaron</w:t>
      </w:r>
      <w:r>
        <w:rPr>
          <w:spacing w:val="37"/>
        </w:rPr>
        <w:t> </w:t>
      </w:r>
      <w:r>
        <w:rPr/>
        <w:t>de</w:t>
      </w:r>
      <w:r>
        <w:rPr>
          <w:spacing w:val="50"/>
          <w:w w:val="99"/>
        </w:rPr>
        <w:t> </w:t>
      </w:r>
      <w:r>
        <w:rPr/>
        <w:t>P$1,915.8m</w:t>
      </w:r>
      <w:r>
        <w:rPr>
          <w:spacing w:val="34"/>
        </w:rPr>
        <w:t> </w:t>
      </w:r>
      <w:r>
        <w:rPr/>
        <w:t>en</w:t>
      </w:r>
      <w:r>
        <w:rPr>
          <w:spacing w:val="29"/>
        </w:rPr>
        <w:t> </w:t>
      </w:r>
      <w:r>
        <w:rPr/>
        <w:t>2019</w:t>
      </w:r>
      <w:r>
        <w:rPr>
          <w:spacing w:val="29"/>
        </w:rPr>
        <w:t> </w:t>
      </w:r>
      <w:r>
        <w:rPr/>
        <w:t>a</w:t>
      </w:r>
      <w:r>
        <w:rPr>
          <w:spacing w:val="32"/>
        </w:rPr>
        <w:t> </w:t>
      </w:r>
      <w:r>
        <w:rPr/>
        <w:t>P$1,503.7m,</w:t>
      </w:r>
      <w:r>
        <w:rPr>
          <w:spacing w:val="29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representó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/>
        <w:t>contracción</w:t>
      </w:r>
      <w:r>
        <w:rPr>
          <w:spacing w:val="32"/>
        </w:rPr>
        <w:t> </w:t>
      </w:r>
      <w:r>
        <w:rPr>
          <w:spacing w:val="2"/>
        </w:rPr>
        <w:t>de</w:t>
      </w:r>
      <w:r>
        <w:rPr>
          <w:spacing w:val="31"/>
        </w:rPr>
        <w:t> </w:t>
      </w:r>
      <w:r>
        <w:rPr/>
        <w:t>21.5%</w:t>
      </w:r>
      <w:r>
        <w:rPr>
          <w:spacing w:val="30"/>
        </w:rPr>
        <w:t> </w:t>
      </w:r>
      <w:r>
        <w:rPr>
          <w:spacing w:val="2"/>
        </w:rPr>
        <w:t>en</w:t>
      </w:r>
      <w:r>
        <w:rPr>
          <w:spacing w:val="36"/>
          <w:w w:val="99"/>
        </w:rPr>
        <w:t> </w:t>
      </w:r>
      <w:r>
        <w:rPr/>
        <w:t>2020,</w:t>
      </w:r>
      <w:r>
        <w:rPr>
          <w:spacing w:val="52"/>
        </w:rPr>
        <w:t> </w:t>
      </w:r>
      <w:r>
        <w:rPr/>
        <w:t>derivado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un  monto  inferior</w:t>
      </w:r>
      <w:r>
        <w:rPr>
          <w:spacing w:val="53"/>
        </w:rPr>
        <w:t> </w:t>
      </w:r>
      <w:r>
        <w:rPr>
          <w:spacing w:val="1"/>
        </w:rPr>
        <w:t>de</w:t>
      </w:r>
      <w:r>
        <w:rPr/>
        <w:t>  Impuestos,</w:t>
      </w:r>
      <w:r>
        <w:rPr>
          <w:spacing w:val="52"/>
        </w:rPr>
        <w:t> </w:t>
      </w:r>
      <w:r>
        <w:rPr>
          <w:spacing w:val="-1"/>
        </w:rPr>
        <w:t>Derechos</w:t>
      </w:r>
      <w:r>
        <w:rPr>
          <w:spacing w:val="3"/>
        </w:rPr>
        <w:t> </w:t>
      </w:r>
      <w:r>
        <w:rPr/>
        <w:t>y</w:t>
      </w:r>
      <w:r>
        <w:rPr>
          <w:spacing w:val="51"/>
        </w:rPr>
        <w:t> </w:t>
      </w:r>
      <w:r>
        <w:rPr/>
        <w:t>Aprovechamientos,</w:t>
      </w:r>
      <w:r>
        <w:rPr>
          <w:spacing w:val="34"/>
          <w:w w:val="99"/>
        </w:rPr>
        <w:t> </w:t>
      </w:r>
      <w:r>
        <w:rPr>
          <w:spacing w:val="-1"/>
        </w:rPr>
        <w:t>debido</w:t>
      </w:r>
      <w:r>
        <w:rPr>
          <w:spacing w:val="31"/>
        </w:rPr>
        <w:t> </w:t>
      </w:r>
      <w:r>
        <w:rPr/>
        <w:t>al</w:t>
      </w:r>
      <w:r>
        <w:rPr>
          <w:spacing w:val="30"/>
        </w:rPr>
        <w:t> </w:t>
      </w:r>
      <w:r>
        <w:rPr/>
        <w:t>impacto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contingencia</w:t>
      </w:r>
      <w:r>
        <w:rPr>
          <w:spacing w:val="30"/>
        </w:rPr>
        <w:t> </w:t>
      </w:r>
      <w:r>
        <w:rPr/>
        <w:t>sanitaria.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comportamiento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recaudación,</w:t>
      </w:r>
      <w:r>
        <w:rPr>
          <w:spacing w:val="48"/>
          <w:w w:val="99"/>
        </w:rPr>
        <w:t> </w:t>
      </w:r>
      <w:r>
        <w:rPr/>
        <w:t>sumado</w:t>
      </w:r>
      <w:r>
        <w:rPr>
          <w:spacing w:val="17"/>
        </w:rPr>
        <w:t> </w:t>
      </w:r>
      <w:r>
        <w:rPr/>
        <w:t>al</w:t>
      </w:r>
      <w:r>
        <w:rPr>
          <w:spacing w:val="16"/>
        </w:rPr>
        <w:t> </w:t>
      </w:r>
      <w:r>
        <w:rPr/>
        <w:t>desempeño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las</w:t>
      </w:r>
      <w:r>
        <w:rPr>
          <w:spacing w:val="18"/>
        </w:rPr>
        <w:t> </w:t>
      </w:r>
      <w:r>
        <w:rPr/>
        <w:t>Participaciones</w:t>
      </w:r>
      <w:r>
        <w:rPr>
          <w:spacing w:val="19"/>
        </w:rPr>
        <w:t> </w:t>
      </w:r>
      <w:r>
        <w:rPr/>
        <w:t>Federales</w:t>
      </w:r>
      <w:r>
        <w:rPr>
          <w:spacing w:val="21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tradujo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una</w:t>
      </w:r>
      <w:r>
        <w:rPr>
          <w:spacing w:val="20"/>
        </w:rPr>
        <w:t> </w:t>
      </w:r>
      <w:r>
        <w:rPr/>
        <w:t>contracción</w:t>
      </w:r>
      <w:r>
        <w:rPr>
          <w:spacing w:val="46"/>
          <w:w w:val="99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/>
        <w:t>4.5%</w:t>
      </w:r>
      <w:r>
        <w:rPr>
          <w:spacing w:val="-5"/>
        </w:rPr>
        <w:t> </w:t>
      </w:r>
      <w:r>
        <w:rPr>
          <w:spacing w:val="1"/>
        </w:rPr>
        <w:t>en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>
          <w:spacing w:val="-1"/>
        </w:rPr>
        <w:t>ILD</w:t>
      </w:r>
      <w:r>
        <w:rPr>
          <w:spacing w:val="-2"/>
        </w:rPr>
        <w:t> </w:t>
      </w:r>
      <w:r>
        <w:rPr/>
        <w:t>al</w:t>
      </w:r>
      <w:r>
        <w:rPr>
          <w:spacing w:val="-6"/>
        </w:rPr>
        <w:t> </w:t>
      </w:r>
      <w:r>
        <w:rPr/>
        <w:t>cierre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/>
        <w:t>2020.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33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52799" cy="2916936"/>
            <wp:effectExtent l="0" t="0" r="0" b="0"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799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141"/>
        <w:jc w:val="both"/>
      </w:pPr>
      <w:r>
        <w:rPr/>
        <w:t>De</w:t>
      </w:r>
      <w:r>
        <w:rPr>
          <w:spacing w:val="-4"/>
        </w:rPr>
        <w:t> </w:t>
      </w:r>
      <w:r>
        <w:rPr>
          <w:spacing w:val="-1"/>
        </w:rPr>
        <w:t>acuerdo</w:t>
      </w:r>
      <w:r>
        <w:rPr>
          <w:spacing w:val="-3"/>
        </w:rPr>
        <w:t> </w:t>
      </w:r>
      <w:r>
        <w:rPr/>
        <w:t>con </w:t>
      </w:r>
      <w:r>
        <w:rPr>
          <w:spacing w:val="-1"/>
        </w:rPr>
        <w:t>la</w:t>
      </w:r>
      <w:r>
        <w:rPr>
          <w:spacing w:val="-3"/>
        </w:rPr>
        <w:t> </w:t>
      </w:r>
      <w:r>
        <w:rPr>
          <w:spacing w:val="1"/>
        </w:rPr>
        <w:t>Ley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4"/>
        </w:rPr>
        <w:t> </w:t>
      </w:r>
      <w:r>
        <w:rPr>
          <w:spacing w:val="-1"/>
        </w:rPr>
        <w:t>Ingresos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Presupuesto</w:t>
      </w:r>
      <w:r>
        <w:rPr>
          <w:spacing w:val="-2"/>
        </w:rPr>
        <w:t> </w:t>
      </w:r>
      <w:r>
        <w:rPr>
          <w:spacing w:val="-1"/>
        </w:rPr>
        <w:t>de Egresos 2021,</w:t>
      </w:r>
      <w:r>
        <w:rPr>
          <w:spacing w:val="-3"/>
        </w:rPr>
        <w:t> </w:t>
      </w:r>
      <w:r>
        <w:rPr>
          <w:spacing w:val="1"/>
        </w:rPr>
        <w:t>el</w:t>
      </w:r>
      <w:r>
        <w:rPr>
          <w:spacing w:val="-4"/>
        </w:rPr>
        <w:t> </w:t>
      </w:r>
      <w:r>
        <w:rPr/>
        <w:t>Estado</w:t>
      </w:r>
      <w:r>
        <w:rPr>
          <w:spacing w:val="-3"/>
        </w:rPr>
        <w:t> </w:t>
      </w:r>
      <w:r>
        <w:rPr>
          <w:spacing w:val="-1"/>
        </w:rPr>
        <w:t>espera</w:t>
      </w:r>
      <w:r>
        <w:rPr>
          <w:spacing w:val="-3"/>
        </w:rPr>
        <w:t> </w:t>
      </w:r>
      <w:r>
        <w:rPr>
          <w:spacing w:val="2"/>
        </w:rPr>
        <w:t>un</w:t>
      </w:r>
      <w:r>
        <w:rPr>
          <w:spacing w:val="58"/>
          <w:w w:val="99"/>
        </w:rPr>
        <w:t> </w:t>
      </w:r>
      <w:r>
        <w:rPr>
          <w:spacing w:val="-1"/>
        </w:rPr>
        <w:t>Balance</w:t>
      </w:r>
      <w:r>
        <w:rPr>
          <w:spacing w:val="2"/>
        </w:rPr>
        <w:t> </w:t>
      </w:r>
      <w:r>
        <w:rPr/>
        <w:t>Primario</w:t>
      </w:r>
      <w:r>
        <w:rPr>
          <w:spacing w:val="1"/>
        </w:rPr>
        <w:t> </w:t>
      </w:r>
      <w:r>
        <w:rPr/>
        <w:t>superavitario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4"/>
        </w:rPr>
        <w:t> </w:t>
      </w:r>
      <w:r>
        <w:rPr/>
        <w:t>P$470.1m,</w:t>
      </w:r>
      <w:r>
        <w:rPr>
          <w:spacing w:val="1"/>
        </w:rPr>
        <w:t> </w:t>
      </w:r>
      <w:r>
        <w:rPr>
          <w:spacing w:val="-1"/>
        </w:rPr>
        <w:t>equivalente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2.6%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1"/>
        </w:rPr>
        <w:t> IT. </w:t>
      </w:r>
      <w:r>
        <w:rPr/>
        <w:t>Esto</w:t>
      </w:r>
      <w:r>
        <w:rPr>
          <w:spacing w:val="3"/>
        </w:rPr>
        <w:t> </w:t>
      </w:r>
      <w:r>
        <w:rPr/>
        <w:t>debido</w:t>
      </w:r>
      <w:r>
        <w:rPr>
          <w:spacing w:val="48"/>
          <w:w w:val="99"/>
        </w:rPr>
        <w:t> </w:t>
      </w:r>
      <w:r>
        <w:rPr/>
        <w:t>a</w:t>
      </w:r>
      <w:r>
        <w:rPr>
          <w:spacing w:val="12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presupuesta</w:t>
      </w:r>
      <w:r>
        <w:rPr>
          <w:spacing w:val="15"/>
        </w:rPr>
        <w:t> </w:t>
      </w:r>
      <w:r>
        <w:rPr>
          <w:spacing w:val="1"/>
        </w:rPr>
        <w:t>un</w:t>
      </w:r>
      <w:r>
        <w:rPr>
          <w:spacing w:val="14"/>
        </w:rPr>
        <w:t> </w:t>
      </w:r>
      <w:r>
        <w:rPr/>
        <w:t>crecimiento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Gasto</w:t>
      </w:r>
      <w:r>
        <w:rPr>
          <w:spacing w:val="15"/>
        </w:rPr>
        <w:t> </w:t>
      </w:r>
      <w:r>
        <w:rPr/>
        <w:t>Corriente,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acuerdo</w:t>
      </w:r>
      <w:r>
        <w:rPr>
          <w:spacing w:val="16"/>
        </w:rPr>
        <w:t> </w:t>
      </w:r>
      <w:r>
        <w:rPr/>
        <w:t>con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44"/>
          <w:w w:val="99"/>
        </w:rPr>
        <w:t> </w:t>
      </w:r>
      <w:r>
        <w:rPr/>
        <w:t>expectativa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1"/>
        </w:rPr>
        <w:t> </w:t>
      </w:r>
      <w:r>
        <w:rPr/>
        <w:t>superior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Transferencias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Municipios,</w:t>
      </w:r>
      <w:r>
        <w:rPr>
          <w:spacing w:val="1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Personales,</w:t>
      </w:r>
      <w:r>
        <w:rPr>
          <w:spacing w:val="46"/>
          <w:w w:val="99"/>
        </w:rPr>
        <w:t> </w:t>
      </w:r>
      <w:r>
        <w:rPr/>
        <w:t>así</w:t>
      </w:r>
      <w:r>
        <w:rPr>
          <w:spacing w:val="51"/>
        </w:rPr>
        <w:t> </w:t>
      </w:r>
      <w:r>
        <w:rPr>
          <w:spacing w:val="1"/>
        </w:rPr>
        <w:t>como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Transferencias</w:t>
      </w:r>
      <w:r>
        <w:rPr>
          <w:spacing w:val="54"/>
        </w:rPr>
        <w:t> </w:t>
      </w:r>
      <w:r>
        <w:rPr/>
        <w:t>y</w:t>
      </w:r>
      <w:r>
        <w:rPr>
          <w:spacing w:val="50"/>
        </w:rPr>
        <w:t> </w:t>
      </w:r>
      <w:r>
        <w:rPr/>
        <w:t>Subsidios.</w:t>
      </w:r>
      <w:r>
        <w:rPr>
          <w:spacing w:val="52"/>
        </w:rPr>
        <w:t> </w:t>
      </w:r>
      <w:r>
        <w:rPr/>
        <w:t>No</w:t>
      </w:r>
      <w:r>
        <w:rPr>
          <w:spacing w:val="53"/>
        </w:rPr>
        <w:t> </w:t>
      </w:r>
      <w:r>
        <w:rPr/>
        <w:t>obstante,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mantendría</w:t>
      </w:r>
      <w:r>
        <w:rPr>
          <w:spacing w:val="50"/>
        </w:rPr>
        <w:t> </w:t>
      </w:r>
      <w:r>
        <w:rPr/>
        <w:t>un</w:t>
      </w:r>
      <w:r>
        <w:rPr>
          <w:spacing w:val="50"/>
        </w:rPr>
        <w:t> </w:t>
      </w:r>
      <w:r>
        <w:rPr/>
        <w:t>resultado</w:t>
      </w:r>
      <w:r>
        <w:rPr>
          <w:spacing w:val="24"/>
          <w:w w:val="99"/>
        </w:rPr>
        <w:t> </w:t>
      </w:r>
      <w:r>
        <w:rPr/>
        <w:t>superavitario,</w:t>
      </w:r>
      <w:r>
        <w:rPr>
          <w:spacing w:val="15"/>
        </w:rPr>
        <w:t> </w:t>
      </w:r>
      <w:r>
        <w:rPr>
          <w:spacing w:val="-2"/>
        </w:rPr>
        <w:t>ya</w:t>
      </w:r>
      <w:r>
        <w:rPr>
          <w:spacing w:val="10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0"/>
        </w:rPr>
        <w:t> </w:t>
      </w:r>
      <w:r>
        <w:rPr/>
        <w:t>estima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nivel</w:t>
      </w:r>
      <w:r>
        <w:rPr>
          <w:spacing w:val="10"/>
        </w:rPr>
        <w:t> </w:t>
      </w:r>
      <w:r>
        <w:rPr/>
        <w:t>superior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Ingresos</w:t>
      </w:r>
      <w:r>
        <w:rPr>
          <w:spacing w:val="14"/>
        </w:rPr>
        <w:t> </w:t>
      </w:r>
      <w:r>
        <w:rPr/>
        <w:t>Propios,</w:t>
      </w:r>
      <w:r>
        <w:rPr>
          <w:spacing w:val="11"/>
        </w:rPr>
        <w:t> </w:t>
      </w:r>
      <w:r>
        <w:rPr/>
        <w:t>donde</w:t>
      </w:r>
      <w:r>
        <w:rPr>
          <w:spacing w:val="10"/>
        </w:rPr>
        <w:t> </w:t>
      </w:r>
      <w:r>
        <w:rPr/>
        <w:t>se</w:t>
      </w:r>
      <w:r>
        <w:rPr>
          <w:spacing w:val="12"/>
        </w:rPr>
        <w:t> </w:t>
      </w:r>
      <w:r>
        <w:rPr/>
        <w:t>estima</w:t>
      </w:r>
      <w:r>
        <w:rPr>
          <w:spacing w:val="40"/>
          <w:w w:val="99"/>
        </w:rPr>
        <w:t> </w:t>
      </w:r>
      <w:r>
        <w:rPr>
          <w:spacing w:val="-1"/>
        </w:rPr>
        <w:t>un</w:t>
      </w:r>
      <w:r>
        <w:rPr>
          <w:spacing w:val="20"/>
        </w:rPr>
        <w:t> </w:t>
      </w:r>
      <w:r>
        <w:rPr/>
        <w:t>crecimiento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Impuestos</w:t>
      </w:r>
      <w:r>
        <w:rPr>
          <w:spacing w:val="25"/>
        </w:rPr>
        <w:t> </w:t>
      </w:r>
      <w:r>
        <w:rPr/>
        <w:t>y</w:t>
      </w:r>
      <w:r>
        <w:rPr>
          <w:spacing w:val="17"/>
        </w:rPr>
        <w:t> </w:t>
      </w:r>
      <w:r>
        <w:rPr/>
        <w:t>Aprovechamientos.</w:t>
      </w:r>
      <w:r>
        <w:rPr>
          <w:spacing w:val="21"/>
        </w:rPr>
        <w:t> </w:t>
      </w:r>
      <w:r>
        <w:rPr/>
        <w:t>Asimismo,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presupuesta</w:t>
      </w:r>
      <w:r>
        <w:rPr>
          <w:spacing w:val="21"/>
        </w:rPr>
        <w:t> </w:t>
      </w:r>
      <w:r>
        <w:rPr/>
        <w:t>un</w:t>
      </w:r>
      <w:r>
        <w:rPr>
          <w:spacing w:val="36"/>
          <w:w w:val="99"/>
        </w:rPr>
        <w:t> </w:t>
      </w:r>
      <w:r>
        <w:rPr>
          <w:spacing w:val="-1"/>
        </w:rPr>
        <w:t>crecimiento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/>
        <w:t>recursos</w:t>
      </w:r>
      <w:r>
        <w:rPr>
          <w:spacing w:val="-7"/>
        </w:rPr>
        <w:t> </w:t>
      </w:r>
      <w:r>
        <w:rPr>
          <w:spacing w:val="-1"/>
        </w:rPr>
        <w:t>recibidos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1"/>
        </w:rPr>
        <w:t>través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Aportaciones</w:t>
      </w:r>
      <w:r>
        <w:rPr>
          <w:spacing w:val="-7"/>
        </w:rPr>
        <w:t> </w:t>
      </w:r>
      <w:r>
        <w:rPr/>
        <w:t>Federales.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144"/>
        <w:jc w:val="both"/>
      </w:pPr>
      <w:r>
        <w:rPr/>
        <w:t>HR</w:t>
      </w:r>
      <w:r>
        <w:rPr>
          <w:spacing w:val="36"/>
        </w:rPr>
        <w:t> </w:t>
      </w:r>
      <w:r>
        <w:rPr>
          <w:spacing w:val="-1"/>
        </w:rPr>
        <w:t>Ratings</w:t>
      </w:r>
      <w:r>
        <w:rPr>
          <w:spacing w:val="38"/>
        </w:rPr>
        <w:t> </w:t>
      </w:r>
      <w:r>
        <w:rPr/>
        <w:t>estima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2021</w:t>
      </w:r>
      <w:r>
        <w:rPr>
          <w:spacing w:val="38"/>
        </w:rPr>
        <w:t> </w:t>
      </w:r>
      <w:r>
        <w:rPr>
          <w:spacing w:val="-1"/>
        </w:rPr>
        <w:t>una</w:t>
      </w:r>
      <w:r>
        <w:rPr>
          <w:spacing w:val="35"/>
        </w:rPr>
        <w:t> </w:t>
      </w:r>
      <w:r>
        <w:rPr/>
        <w:t>disminución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>
          <w:spacing w:val="1"/>
        </w:rPr>
        <w:t>las</w:t>
      </w:r>
      <w:r>
        <w:rPr>
          <w:spacing w:val="38"/>
        </w:rPr>
        <w:t> </w:t>
      </w:r>
      <w:r>
        <w:rPr/>
        <w:t>Participaciones</w:t>
      </w:r>
      <w:r>
        <w:rPr>
          <w:spacing w:val="37"/>
        </w:rPr>
        <w:t> </w:t>
      </w:r>
      <w:r>
        <w:rPr/>
        <w:t>Federales,</w:t>
      </w:r>
      <w:r>
        <w:rPr>
          <w:spacing w:val="39"/>
        </w:rPr>
        <w:t> </w:t>
      </w:r>
      <w:r>
        <w:rPr>
          <w:spacing w:val="1"/>
        </w:rPr>
        <w:t>así</w:t>
      </w:r>
      <w:r>
        <w:rPr>
          <w:spacing w:val="42"/>
          <w:w w:val="99"/>
        </w:rPr>
        <w:t> </w:t>
      </w:r>
      <w:r>
        <w:rPr/>
        <w:t>como</w:t>
      </w:r>
      <w:r>
        <w:rPr>
          <w:spacing w:val="15"/>
        </w:rPr>
        <w:t> </w:t>
      </w:r>
      <w:r>
        <w:rPr>
          <w:spacing w:val="-1"/>
        </w:rPr>
        <w:t>una</w:t>
      </w:r>
      <w:r>
        <w:rPr>
          <w:spacing w:val="14"/>
        </w:rPr>
        <w:t> </w:t>
      </w:r>
      <w:r>
        <w:rPr/>
        <w:t>reducción</w:t>
      </w:r>
      <w:r>
        <w:rPr>
          <w:spacing w:val="15"/>
        </w:rPr>
        <w:t> </w:t>
      </w:r>
      <w:r>
        <w:rPr/>
        <w:t>en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/>
        <w:t>ingresos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/>
        <w:t>Convenios</w:t>
      </w:r>
      <w:r>
        <w:rPr>
          <w:spacing w:val="22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acuerdo</w:t>
      </w:r>
      <w:r>
        <w:rPr>
          <w:spacing w:val="14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/>
        <w:t>contexto</w:t>
      </w:r>
      <w:r>
        <w:rPr>
          <w:spacing w:val="38"/>
          <w:w w:val="99"/>
        </w:rPr>
        <w:t> </w:t>
      </w:r>
      <w:r>
        <w:rPr/>
        <w:t>económico.</w:t>
      </w:r>
      <w:r>
        <w:rPr>
          <w:spacing w:val="23"/>
        </w:rPr>
        <w:t> </w:t>
      </w:r>
      <w:r>
        <w:rPr/>
        <w:t>Adicionalmente,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espera</w:t>
      </w:r>
      <w:r>
        <w:rPr>
          <w:spacing w:val="25"/>
        </w:rPr>
        <w:t> </w:t>
      </w:r>
      <w:r>
        <w:rPr/>
        <w:t>un</w:t>
      </w:r>
      <w:r>
        <w:rPr>
          <w:spacing w:val="24"/>
        </w:rPr>
        <w:t> </w:t>
      </w:r>
      <w:r>
        <w:rPr/>
        <w:t>ligero</w:t>
      </w:r>
      <w:r>
        <w:rPr>
          <w:spacing w:val="23"/>
        </w:rPr>
        <w:t> </w:t>
      </w:r>
      <w:r>
        <w:rPr/>
        <w:t>crecimiento</w:t>
      </w:r>
      <w:r>
        <w:rPr>
          <w:spacing w:val="24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3"/>
        </w:rPr>
        <w:t> </w:t>
      </w:r>
      <w:r>
        <w:rPr/>
        <w:t>Gasto</w:t>
      </w:r>
      <w:r>
        <w:rPr>
          <w:spacing w:val="24"/>
        </w:rPr>
        <w:t> </w:t>
      </w:r>
      <w:r>
        <w:rPr/>
        <w:t>Corriente</w:t>
      </w:r>
      <w:r>
        <w:rPr>
          <w:spacing w:val="25"/>
        </w:rPr>
        <w:t> </w:t>
      </w:r>
      <w:r>
        <w:rPr/>
        <w:t>de</w:t>
      </w:r>
      <w:r>
        <w:rPr>
          <w:spacing w:val="34"/>
          <w:w w:val="99"/>
        </w:rPr>
        <w:t> </w:t>
      </w:r>
      <w:r>
        <w:rPr>
          <w:spacing w:val="-1"/>
        </w:rPr>
        <w:t>acuerdo</w:t>
      </w:r>
      <w:r>
        <w:rPr>
          <w:spacing w:val="24"/>
        </w:rPr>
        <w:t> </w:t>
      </w:r>
      <w:r>
        <w:rPr/>
        <w:t>con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reactivación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actividades,</w:t>
      </w:r>
      <w:r>
        <w:rPr>
          <w:spacing w:val="25"/>
        </w:rPr>
        <w:t> </w:t>
      </w:r>
      <w:r>
        <w:rPr/>
        <w:t>así</w:t>
      </w:r>
      <w:r>
        <w:rPr>
          <w:spacing w:val="25"/>
        </w:rPr>
        <w:t> </w:t>
      </w:r>
      <w:r>
        <w:rPr>
          <w:spacing w:val="1"/>
        </w:rPr>
        <w:t>como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monto</w:t>
      </w:r>
      <w:r>
        <w:rPr>
          <w:spacing w:val="25"/>
        </w:rPr>
        <w:t> </w:t>
      </w:r>
      <w:r>
        <w:rPr/>
        <w:t>superior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Gasto</w:t>
      </w:r>
      <w:r>
        <w:rPr>
          <w:spacing w:val="25"/>
        </w:rPr>
        <w:t> </w:t>
      </w:r>
      <w:r>
        <w:rPr/>
        <w:t>de</w:t>
      </w:r>
      <w:r>
        <w:rPr>
          <w:spacing w:val="52"/>
          <w:w w:val="99"/>
        </w:rPr>
        <w:t> </w:t>
      </w:r>
      <w:r>
        <w:rPr/>
        <w:t>Inversión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línea</w:t>
      </w:r>
      <w:r>
        <w:rPr>
          <w:spacing w:val="51"/>
        </w:rPr>
        <w:t> </w:t>
      </w:r>
      <w:r>
        <w:rPr/>
        <w:t>con</w:t>
      </w:r>
      <w:r>
        <w:rPr>
          <w:spacing w:val="52"/>
        </w:rPr>
        <w:t> </w:t>
      </w:r>
      <w:r>
        <w:rPr/>
        <w:t>el</w:t>
      </w:r>
      <w:r>
        <w:rPr>
          <w:spacing w:val="53"/>
        </w:rPr>
        <w:t> </w:t>
      </w:r>
      <w:r>
        <w:rPr/>
        <w:t>ejercicio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/>
        <w:t>liquidez</w:t>
      </w:r>
      <w:r>
        <w:rPr>
          <w:spacing w:val="52"/>
        </w:rPr>
        <w:t> </w:t>
      </w:r>
      <w:r>
        <w:rPr/>
        <w:t>observada</w:t>
      </w:r>
      <w:r>
        <w:rPr>
          <w:spacing w:val="51"/>
        </w:rPr>
        <w:t> </w:t>
      </w:r>
      <w:r>
        <w:rPr>
          <w:spacing w:val="1"/>
        </w:rPr>
        <w:t>al</w:t>
      </w:r>
      <w:r>
        <w:rPr>
          <w:spacing w:val="52"/>
        </w:rPr>
        <w:t> </w:t>
      </w:r>
      <w:r>
        <w:rPr/>
        <w:t>cierre</w:t>
      </w:r>
      <w:r>
        <w:rPr>
          <w:spacing w:val="54"/>
        </w:rPr>
        <w:t> </w:t>
      </w:r>
      <w:r>
        <w:rPr/>
        <w:t>de</w:t>
      </w:r>
      <w:r>
        <w:rPr>
          <w:spacing w:val="51"/>
        </w:rPr>
        <w:t> </w:t>
      </w:r>
      <w:r>
        <w:rPr/>
        <w:t>2020.</w:t>
      </w:r>
      <w:r>
        <w:rPr>
          <w:spacing w:val="54"/>
        </w:rPr>
        <w:t> </w:t>
      </w:r>
      <w:r>
        <w:rPr/>
        <w:t>Sin</w:t>
      </w:r>
      <w:r>
        <w:rPr>
          <w:spacing w:val="24"/>
          <w:w w:val="99"/>
        </w:rPr>
        <w:t> </w:t>
      </w:r>
      <w:r>
        <w:rPr/>
        <w:t>embargo,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estima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3"/>
        </w:rPr>
        <w:t> </w:t>
      </w:r>
      <w:r>
        <w:rPr/>
        <w:t>se</w:t>
      </w:r>
      <w:r>
        <w:rPr>
          <w:spacing w:val="41"/>
        </w:rPr>
        <w:t> </w:t>
      </w:r>
      <w:r>
        <w:rPr/>
        <w:t>mantenga</w:t>
      </w:r>
      <w:r>
        <w:rPr>
          <w:spacing w:val="42"/>
        </w:rPr>
        <w:t> </w:t>
      </w:r>
      <w:r>
        <w:rPr/>
        <w:t>un</w:t>
      </w:r>
      <w:r>
        <w:rPr>
          <w:spacing w:val="43"/>
        </w:rPr>
        <w:t> </w:t>
      </w:r>
      <w:r>
        <w:rPr/>
        <w:t>superávit</w:t>
      </w:r>
      <w:r>
        <w:rPr>
          <w:spacing w:val="44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1.3%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IT,</w:t>
      </w:r>
      <w:r>
        <w:rPr>
          <w:spacing w:val="43"/>
        </w:rPr>
        <w:t> </w:t>
      </w:r>
      <w:r>
        <w:rPr>
          <w:spacing w:val="-1"/>
        </w:rPr>
        <w:t>debido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52"/>
          <w:w w:val="99"/>
        </w:rPr>
        <w:t> </w:t>
      </w:r>
      <w:r>
        <w:rPr/>
        <w:t>expectativa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recuperación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recaudación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Ingresos</w:t>
      </w:r>
      <w:r>
        <w:rPr>
          <w:spacing w:val="-2"/>
        </w:rPr>
        <w:t> </w:t>
      </w:r>
      <w:r>
        <w:rPr/>
        <w:t>Propios.</w:t>
      </w:r>
      <w:r>
        <w:rPr>
          <w:spacing w:val="-4"/>
        </w:rPr>
        <w:t> </w:t>
      </w:r>
      <w:r>
        <w:rPr/>
        <w:t>Posteriormente,</w:t>
      </w:r>
      <w:r>
        <w:rPr>
          <w:spacing w:val="32"/>
          <w:w w:val="99"/>
        </w:rPr>
        <w:t> </w:t>
      </w:r>
      <w:r>
        <w:rPr/>
        <w:t>se</w:t>
      </w:r>
      <w:r>
        <w:rPr>
          <w:spacing w:val="54"/>
        </w:rPr>
        <w:t> </w:t>
      </w:r>
      <w:r>
        <w:rPr/>
        <w:t>proyecta  una</w:t>
      </w:r>
      <w:r>
        <w:rPr>
          <w:spacing w:val="55"/>
        </w:rPr>
        <w:t> </w:t>
      </w:r>
      <w:r>
        <w:rPr/>
        <w:t>recuperación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los Ingresos Federales,</w:t>
      </w:r>
      <w:r>
        <w:rPr>
          <w:spacing w:val="2"/>
        </w:rPr>
        <w:t> </w:t>
      </w:r>
      <w:r>
        <w:rPr/>
        <w:t>así  </w:t>
      </w:r>
      <w:r>
        <w:rPr>
          <w:spacing w:val="1"/>
        </w:rPr>
        <w:t>como</w:t>
      </w:r>
      <w:r>
        <w:rPr>
          <w:spacing w:val="55"/>
        </w:rPr>
        <w:t> </w:t>
      </w:r>
      <w:r>
        <w:rPr>
          <w:spacing w:val="2"/>
        </w:rPr>
        <w:t>una</w:t>
      </w:r>
      <w:r>
        <w:rPr>
          <w:spacing w:val="55"/>
        </w:rPr>
        <w:t> </w:t>
      </w:r>
      <w:r>
        <w:rPr/>
        <w:t>tendencia</w:t>
      </w:r>
      <w:r>
        <w:rPr>
          <w:spacing w:val="26"/>
          <w:w w:val="99"/>
        </w:rPr>
        <w:t> </w:t>
      </w:r>
      <w:r>
        <w:rPr>
          <w:spacing w:val="-1"/>
        </w:rPr>
        <w:t>creciente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Gasto</w:t>
      </w:r>
      <w:r>
        <w:rPr>
          <w:spacing w:val="10"/>
        </w:rPr>
        <w:t> </w:t>
      </w:r>
      <w:r>
        <w:rPr/>
        <w:t>Corriente,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proyecta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>
          <w:spacing w:val="-1"/>
        </w:rPr>
        <w:t>superávit</w:t>
      </w:r>
      <w:r>
        <w:rPr>
          <w:spacing w:val="14"/>
        </w:rPr>
        <w:t> </w:t>
      </w:r>
      <w:r>
        <w:rPr/>
        <w:t>promedio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1"/>
        </w:rPr>
        <w:t>1.3%</w:t>
      </w:r>
      <w:r>
        <w:rPr>
          <w:spacing w:val="62"/>
          <w:w w:val="99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2022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2024.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566" w:footer="1107" w:top="1960" w:bottom="1300" w:left="420" w:right="420"/>
        </w:sect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Deuda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02"/>
        <w:jc w:val="both"/>
      </w:pPr>
      <w:r>
        <w:rPr/>
        <w:t>La</w:t>
      </w:r>
      <w:r>
        <w:rPr>
          <w:spacing w:val="20"/>
        </w:rPr>
        <w:t> </w:t>
      </w:r>
      <w:r>
        <w:rPr/>
        <w:t>Deuda</w:t>
      </w:r>
      <w:r>
        <w:rPr>
          <w:spacing w:val="24"/>
        </w:rPr>
        <w:t> </w:t>
      </w:r>
      <w:r>
        <w:rPr>
          <w:spacing w:val="-1"/>
        </w:rPr>
        <w:t>Directa</w:t>
      </w:r>
      <w:r>
        <w:rPr>
          <w:spacing w:val="22"/>
        </w:rPr>
        <w:t> </w:t>
      </w:r>
      <w:r>
        <w:rPr/>
        <w:t>Ajustada</w:t>
      </w:r>
      <w:r>
        <w:rPr>
          <w:spacing w:val="21"/>
        </w:rPr>
        <w:t> </w:t>
      </w:r>
      <w:r>
        <w:rPr/>
        <w:t>(DDA)</w:t>
      </w:r>
      <w:r>
        <w:rPr>
          <w:spacing w:val="21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</w:t>
      </w:r>
      <w:r>
        <w:rPr>
          <w:spacing w:val="20"/>
        </w:rPr>
        <w:t> </w:t>
      </w:r>
      <w:r>
        <w:rPr/>
        <w:t>de</w:t>
      </w:r>
      <w:r>
        <w:rPr>
          <w:spacing w:val="23"/>
        </w:rPr>
        <w:t> </w:t>
      </w:r>
      <w:r>
        <w:rPr/>
        <w:t>Baja</w:t>
      </w:r>
      <w:r>
        <w:rPr>
          <w:spacing w:val="20"/>
        </w:rPr>
        <w:t> </w:t>
      </w:r>
      <w:r>
        <w:rPr/>
        <w:t>California</w:t>
      </w:r>
      <w:r>
        <w:rPr>
          <w:spacing w:val="23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/>
        <w:t>al</w:t>
      </w:r>
      <w:r>
        <w:rPr>
          <w:spacing w:val="20"/>
        </w:rPr>
        <w:t> </w:t>
      </w:r>
      <w:r>
        <w:rPr/>
        <w:t>cierre</w:t>
      </w:r>
      <w:r>
        <w:rPr>
          <w:spacing w:val="23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1"/>
        </w:rPr>
        <w:t>2020</w:t>
      </w:r>
      <w:r>
        <w:rPr>
          <w:spacing w:val="36"/>
          <w:w w:val="99"/>
        </w:rPr>
        <w:t> </w:t>
      </w:r>
      <w:r>
        <w:rPr/>
        <w:t>ascendió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P$2,115.8m,</w:t>
      </w:r>
      <w:r>
        <w:rPr>
          <w:spacing w:val="15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estaba</w:t>
      </w:r>
      <w:r>
        <w:rPr>
          <w:spacing w:val="13"/>
        </w:rPr>
        <w:t> </w:t>
      </w:r>
      <w:r>
        <w:rPr/>
        <w:t>compuesta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P$1,442.2m</w:t>
      </w:r>
      <w:r>
        <w:rPr>
          <w:spacing w:val="16"/>
        </w:rPr>
        <w:t> </w:t>
      </w:r>
      <w:r>
        <w:rPr/>
        <w:t>de</w:t>
      </w:r>
      <w:r>
        <w:rPr>
          <w:spacing w:val="11"/>
        </w:rPr>
        <w:t> </w:t>
      </w:r>
      <w:r>
        <w:rPr/>
        <w:t>deuda</w:t>
      </w:r>
      <w:r>
        <w:rPr>
          <w:spacing w:val="12"/>
        </w:rPr>
        <w:t> </w:t>
      </w:r>
      <w:r>
        <w:rPr/>
        <w:t>estructurada</w:t>
      </w:r>
      <w:r>
        <w:rPr>
          <w:spacing w:val="14"/>
        </w:rPr>
        <w:t> </w:t>
      </w:r>
      <w:r>
        <w:rPr/>
        <w:t>a</w:t>
      </w:r>
      <w:r>
        <w:rPr>
          <w:spacing w:val="30"/>
          <w:w w:val="99"/>
        </w:rPr>
        <w:t> </w:t>
      </w:r>
      <w:r>
        <w:rPr>
          <w:spacing w:val="-1"/>
        </w:rPr>
        <w:t>largo</w:t>
      </w:r>
      <w:r>
        <w:rPr>
          <w:spacing w:val="14"/>
        </w:rPr>
        <w:t> </w:t>
      </w:r>
      <w:r>
        <w:rPr>
          <w:spacing w:val="-1"/>
        </w:rPr>
        <w:t>plazo</w:t>
      </w:r>
      <w:r>
        <w:rPr>
          <w:spacing w:val="13"/>
        </w:rPr>
        <w:t> </w:t>
      </w:r>
      <w:r>
        <w:rPr/>
        <w:t>distribuida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>
          <w:spacing w:val="-1"/>
        </w:rPr>
        <w:t>dos</w:t>
      </w:r>
      <w:r>
        <w:rPr>
          <w:spacing w:val="15"/>
        </w:rPr>
        <w:t> </w:t>
      </w:r>
      <w:r>
        <w:rPr/>
        <w:t>créditos</w:t>
      </w:r>
      <w:r>
        <w:rPr>
          <w:spacing w:val="14"/>
        </w:rPr>
        <w:t> </w:t>
      </w:r>
      <w:r>
        <w:rPr/>
        <w:t>bancarios</w:t>
      </w:r>
      <w:r>
        <w:rPr>
          <w:spacing w:val="19"/>
        </w:rPr>
        <w:t> </w:t>
      </w:r>
      <w:r>
        <w:rPr/>
        <w:t>y</w:t>
      </w:r>
      <w:r>
        <w:rPr>
          <w:spacing w:val="12"/>
        </w:rPr>
        <w:t> </w:t>
      </w:r>
      <w:r>
        <w:rPr/>
        <w:t>P$673.6m</w:t>
      </w:r>
      <w:r>
        <w:rPr>
          <w:spacing w:val="18"/>
        </w:rPr>
        <w:t> </w:t>
      </w:r>
      <w:r>
        <w:rPr/>
        <w:t>de</w:t>
      </w:r>
      <w:r>
        <w:rPr>
          <w:spacing w:val="13"/>
        </w:rPr>
        <w:t> </w:t>
      </w:r>
      <w:r>
        <w:rPr/>
        <w:t>deuda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corto</w:t>
      </w:r>
      <w:r>
        <w:rPr>
          <w:spacing w:val="13"/>
        </w:rPr>
        <w:t> </w:t>
      </w:r>
      <w:r>
        <w:rPr/>
        <w:t>plazo.</w:t>
      </w:r>
      <w:r>
        <w:rPr>
          <w:spacing w:val="38"/>
          <w:w w:val="99"/>
        </w:rPr>
        <w:t> </w:t>
      </w:r>
      <w:r>
        <w:rPr/>
        <w:t>Adicionalmente,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Entidad</w:t>
      </w:r>
      <w:r>
        <w:rPr>
          <w:spacing w:val="5"/>
        </w:rPr>
        <w:t> </w:t>
      </w:r>
      <w:r>
        <w:rPr/>
        <w:t>contaba</w:t>
      </w:r>
      <w:r>
        <w:rPr>
          <w:spacing w:val="3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4"/>
        </w:rPr>
        <w:t> </w:t>
      </w:r>
      <w:r>
        <w:rPr/>
        <w:t>deuda</w:t>
      </w:r>
      <w:r>
        <w:rPr>
          <w:spacing w:val="3"/>
        </w:rPr>
        <w:t> </w:t>
      </w:r>
      <w:r>
        <w:rPr/>
        <w:t>respaldada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bono</w:t>
      </w:r>
      <w:r>
        <w:rPr>
          <w:spacing w:val="3"/>
        </w:rPr>
        <w:t> </w:t>
      </w:r>
      <w:r>
        <w:rPr/>
        <w:t>cupón</w:t>
      </w:r>
      <w:r>
        <w:rPr>
          <w:spacing w:val="2"/>
        </w:rPr>
        <w:t> </w:t>
      </w:r>
      <w:r>
        <w:rPr/>
        <w:t>cero</w:t>
      </w:r>
      <w:r>
        <w:rPr>
          <w:spacing w:val="4"/>
        </w:rPr>
        <w:t> </w:t>
      </w:r>
      <w:r>
        <w:rPr/>
        <w:t>por</w:t>
      </w:r>
      <w:r>
        <w:rPr>
          <w:spacing w:val="30"/>
          <w:w w:val="99"/>
        </w:rPr>
        <w:t> </w:t>
      </w:r>
      <w:r>
        <w:rPr/>
        <w:t>P$661.7m,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5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cierre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ejercicio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/>
        <w:t>Deuda</w:t>
      </w:r>
      <w:r>
        <w:rPr>
          <w:spacing w:val="-6"/>
        </w:rPr>
        <w:t> </w:t>
      </w:r>
      <w:r>
        <w:rPr/>
        <w:t>Consolidada</w:t>
      </w:r>
      <w:r>
        <w:rPr>
          <w:spacing w:val="-6"/>
        </w:rPr>
        <w:t> </w:t>
      </w:r>
      <w:r>
        <w:rPr/>
        <w:t>fue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P$2,777.5m.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102"/>
        <w:jc w:val="both"/>
      </w:pPr>
      <w:r>
        <w:rPr/>
        <w:t>A</w:t>
      </w:r>
      <w:r>
        <w:rPr>
          <w:spacing w:val="23"/>
        </w:rPr>
        <w:t> </w:t>
      </w:r>
      <w:r>
        <w:rPr/>
        <w:t>continuación,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muestran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principales</w:t>
      </w:r>
      <w:r>
        <w:rPr>
          <w:spacing w:val="24"/>
        </w:rPr>
        <w:t> </w:t>
      </w:r>
      <w:r>
        <w:rPr/>
        <w:t>características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/>
        <w:t>financiamientos</w:t>
      </w:r>
      <w:r>
        <w:rPr>
          <w:spacing w:val="26"/>
        </w:rPr>
        <w:t> </w:t>
      </w:r>
      <w:r>
        <w:rPr>
          <w:spacing w:val="-1"/>
        </w:rPr>
        <w:t>con</w:t>
      </w:r>
      <w:r>
        <w:rPr>
          <w:spacing w:val="55"/>
          <w:w w:val="99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cuenta</w:t>
      </w:r>
      <w:r>
        <w:rPr>
          <w:spacing w:val="-5"/>
        </w:rPr>
        <w:t> </w:t>
      </w:r>
      <w:r>
        <w:rPr/>
        <w:t>actualmente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Estado: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33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951036" cy="1588198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036" cy="158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74"/>
        <w:ind w:right="103"/>
        <w:jc w:val="both"/>
      </w:pPr>
      <w:r>
        <w:rPr/>
        <w:t>Respecto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deuda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corto</w:t>
      </w:r>
      <w:r>
        <w:rPr>
          <w:spacing w:val="3"/>
        </w:rPr>
        <w:t> </w:t>
      </w:r>
      <w:r>
        <w:rPr>
          <w:spacing w:val="-1"/>
        </w:rPr>
        <w:t>plazo,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cierre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2020</w:t>
      </w:r>
      <w:r>
        <w:rPr>
          <w:spacing w:val="3"/>
        </w:rPr>
        <w:t> </w:t>
      </w:r>
      <w:r>
        <w:rPr/>
        <w:t>ascendió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P$673.6m,</w:t>
      </w:r>
      <w:r>
        <w:rPr>
          <w:spacing w:val="3"/>
        </w:rPr>
        <w:t> </w:t>
      </w:r>
      <w:r>
        <w:rPr/>
        <w:t>conformada</w:t>
      </w:r>
      <w:r>
        <w:rPr>
          <w:spacing w:val="36"/>
          <w:w w:val="99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/>
        <w:t>tres</w:t>
      </w:r>
      <w:r>
        <w:rPr>
          <w:spacing w:val="30"/>
        </w:rPr>
        <w:t> </w:t>
      </w:r>
      <w:r>
        <w:rPr>
          <w:spacing w:val="-1"/>
        </w:rPr>
        <w:t>créditos</w:t>
      </w:r>
      <w:r>
        <w:rPr>
          <w:spacing w:val="29"/>
        </w:rPr>
        <w:t> </w:t>
      </w:r>
      <w:r>
        <w:rPr/>
        <w:t>quirografarios</w:t>
      </w:r>
      <w:r>
        <w:rPr>
          <w:spacing w:val="31"/>
        </w:rPr>
        <w:t> </w:t>
      </w:r>
      <w:r>
        <w:rPr/>
        <w:t>con</w:t>
      </w:r>
      <w:r>
        <w:rPr>
          <w:spacing w:val="28"/>
        </w:rPr>
        <w:t> </w:t>
      </w:r>
      <w:r>
        <w:rPr/>
        <w:t>tres</w:t>
      </w:r>
      <w:r>
        <w:rPr>
          <w:spacing w:val="30"/>
        </w:rPr>
        <w:t> </w:t>
      </w:r>
      <w:r>
        <w:rPr>
          <w:spacing w:val="-1"/>
        </w:rPr>
        <w:t>instituciones</w:t>
      </w:r>
      <w:r>
        <w:rPr>
          <w:spacing w:val="31"/>
        </w:rPr>
        <w:t> </w:t>
      </w:r>
      <w:r>
        <w:rPr>
          <w:spacing w:val="-1"/>
        </w:rPr>
        <w:t>bancarias</w:t>
      </w:r>
      <w:r>
        <w:rPr>
          <w:spacing w:val="32"/>
        </w:rPr>
        <w:t> </w:t>
      </w:r>
      <w:r>
        <w:rPr/>
        <w:t>y</w:t>
      </w:r>
      <w:r>
        <w:rPr>
          <w:spacing w:val="25"/>
        </w:rPr>
        <w:t> </w:t>
      </w:r>
      <w:r>
        <w:rPr/>
        <w:t>el</w:t>
      </w:r>
      <w:r>
        <w:rPr>
          <w:spacing w:val="30"/>
        </w:rPr>
        <w:t> </w:t>
      </w:r>
      <w:r>
        <w:rPr>
          <w:spacing w:val="-1"/>
        </w:rPr>
        <w:t>saldo</w:t>
      </w:r>
      <w:r>
        <w:rPr>
          <w:spacing w:val="67"/>
          <w:w w:val="99"/>
        </w:rPr>
        <w:t> </w:t>
      </w:r>
      <w:r>
        <w:rPr/>
        <w:t>correspondiente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Cadenas</w:t>
      </w:r>
      <w:r>
        <w:rPr>
          <w:spacing w:val="34"/>
        </w:rPr>
        <w:t> </w:t>
      </w:r>
      <w:r>
        <w:rPr/>
        <w:t>Productiva.</w:t>
      </w:r>
      <w:r>
        <w:rPr>
          <w:spacing w:val="39"/>
        </w:rPr>
        <w:t> </w:t>
      </w:r>
      <w:r>
        <w:rPr/>
        <w:t>A</w:t>
      </w:r>
      <w:r>
        <w:rPr>
          <w:spacing w:val="33"/>
        </w:rPr>
        <w:t> </w:t>
      </w:r>
      <w:r>
        <w:rPr/>
        <w:t>junio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2021,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totalidad</w:t>
      </w:r>
      <w:r>
        <w:rPr>
          <w:spacing w:val="36"/>
        </w:rPr>
        <w:t> </w:t>
      </w:r>
      <w:r>
        <w:rPr/>
        <w:t>de</w:t>
      </w:r>
      <w:r>
        <w:rPr>
          <w:spacing w:val="33"/>
        </w:rPr>
        <w:t> </w:t>
      </w:r>
      <w:r>
        <w:rPr/>
        <w:t>estos</w:t>
      </w:r>
      <w:r>
        <w:rPr>
          <w:spacing w:val="30"/>
          <w:w w:val="99"/>
        </w:rPr>
        <w:t> </w:t>
      </w:r>
      <w:r>
        <w:rPr/>
        <w:t>financiamientos</w:t>
      </w:r>
      <w:r>
        <w:rPr>
          <w:spacing w:val="17"/>
        </w:rPr>
        <w:t> </w:t>
      </w:r>
      <w:r>
        <w:rPr/>
        <w:t>se</w:t>
      </w:r>
      <w:r>
        <w:rPr>
          <w:spacing w:val="19"/>
        </w:rPr>
        <w:t> </w:t>
      </w:r>
      <w:r>
        <w:rPr/>
        <w:t>encontraban</w:t>
      </w:r>
      <w:r>
        <w:rPr>
          <w:spacing w:val="18"/>
        </w:rPr>
        <w:t> </w:t>
      </w:r>
      <w:r>
        <w:rPr/>
        <w:t>liquidados.</w:t>
      </w:r>
      <w:r>
        <w:rPr>
          <w:spacing w:val="19"/>
        </w:rPr>
        <w:t> </w:t>
      </w:r>
      <w:r>
        <w:rPr/>
        <w:t>HR</w:t>
      </w:r>
      <w:r>
        <w:rPr>
          <w:spacing w:val="16"/>
        </w:rPr>
        <w:t> </w:t>
      </w:r>
      <w:r>
        <w:rPr/>
        <w:t>Ratings</w:t>
      </w:r>
      <w:r>
        <w:rPr>
          <w:spacing w:val="18"/>
        </w:rPr>
        <w:t> </w:t>
      </w:r>
      <w:r>
        <w:rPr>
          <w:spacing w:val="-1"/>
        </w:rPr>
        <w:t>espera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21"/>
        </w:rPr>
        <w:t> </w:t>
      </w:r>
      <w:r>
        <w:rPr/>
        <w:t>el</w:t>
      </w:r>
      <w:r>
        <w:rPr>
          <w:spacing w:val="16"/>
        </w:rPr>
        <w:t> </w:t>
      </w:r>
      <w:r>
        <w:rPr/>
        <w:t>Estado</w:t>
      </w:r>
      <w:r>
        <w:rPr>
          <w:spacing w:val="19"/>
        </w:rPr>
        <w:t> </w:t>
      </w:r>
      <w:r>
        <w:rPr/>
        <w:t>continúe</w:t>
      </w:r>
      <w:r>
        <w:rPr>
          <w:spacing w:val="36"/>
          <w:w w:val="99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uso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créditos</w:t>
      </w:r>
      <w:r>
        <w:rPr>
          <w:spacing w:val="12"/>
        </w:rPr>
        <w:t> </w:t>
      </w:r>
      <w:r>
        <w:rPr/>
        <w:t>a</w:t>
      </w:r>
      <w:r>
        <w:rPr>
          <w:spacing w:val="15"/>
        </w:rPr>
        <w:t> </w:t>
      </w:r>
      <w:r>
        <w:rPr/>
        <w:t>corto</w:t>
      </w:r>
      <w:r>
        <w:rPr>
          <w:spacing w:val="11"/>
        </w:rPr>
        <w:t> </w:t>
      </w:r>
      <w:r>
        <w:rPr>
          <w:spacing w:val="-1"/>
        </w:rPr>
        <w:t>plazo</w:t>
      </w:r>
      <w:r>
        <w:rPr>
          <w:spacing w:val="15"/>
        </w:rPr>
        <w:t> </w:t>
      </w:r>
      <w:r>
        <w:rPr/>
        <w:t>al</w:t>
      </w:r>
      <w:r>
        <w:rPr>
          <w:spacing w:val="12"/>
        </w:rPr>
        <w:t> </w:t>
      </w:r>
      <w:r>
        <w:rPr/>
        <w:t>cierre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2021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reduzca</w:t>
      </w:r>
      <w:r>
        <w:rPr>
          <w:spacing w:val="14"/>
        </w:rPr>
        <w:t> </w:t>
      </w:r>
      <w:r>
        <w:rPr/>
        <w:t>paulatinamente</w:t>
      </w:r>
      <w:r>
        <w:rPr>
          <w:spacing w:val="14"/>
        </w:rPr>
        <w:t> </w:t>
      </w:r>
      <w:r>
        <w:rPr/>
        <w:t>el</w:t>
      </w:r>
      <w:r>
        <w:rPr>
          <w:spacing w:val="38"/>
          <w:w w:val="99"/>
        </w:rPr>
        <w:t> </w:t>
      </w:r>
      <w:r>
        <w:rPr/>
        <w:t>uso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estos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los</w:t>
      </w:r>
      <w:r>
        <w:rPr>
          <w:spacing w:val="-3"/>
        </w:rPr>
        <w:t> </w:t>
      </w:r>
      <w:r>
        <w:rPr/>
        <w:t>próximos</w:t>
      </w:r>
      <w:r>
        <w:rPr>
          <w:spacing w:val="-3"/>
        </w:rPr>
        <w:t> </w:t>
      </w:r>
      <w:r>
        <w:rPr>
          <w:spacing w:val="-1"/>
        </w:rPr>
        <w:t>años.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spacing w:line="240" w:lineRule="auto" w:before="0"/>
        <w:ind w:right="0"/>
        <w:jc w:val="both"/>
        <w:rPr>
          <w:b w:val="0"/>
          <w:bCs w:val="0"/>
        </w:rPr>
      </w:pPr>
      <w:r>
        <w:rPr>
          <w:spacing w:val="-1"/>
        </w:rPr>
        <w:t>Servicio</w:t>
      </w:r>
      <w:r>
        <w:rPr/>
        <w:t>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Deuda </w:t>
      </w:r>
      <w:r>
        <w:rPr/>
        <w:t>y</w:t>
      </w:r>
      <w:r>
        <w:rPr>
          <w:spacing w:val="-1"/>
        </w:rPr>
        <w:t> Deuda</w:t>
      </w:r>
      <w:r>
        <w:rPr>
          <w:spacing w:val="1"/>
        </w:rPr>
        <w:t> </w:t>
      </w:r>
      <w:r>
        <w:rPr>
          <w:spacing w:val="-1"/>
        </w:rPr>
        <w:t>Neta</w:t>
      </w:r>
      <w:r>
        <w:rPr>
          <w:spacing w:val="3"/>
        </w:rPr>
        <w:t> </w:t>
      </w:r>
      <w:r>
        <w:rPr>
          <w:spacing w:val="-1"/>
        </w:rPr>
        <w:t>Ajustada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01"/>
        <w:jc w:val="both"/>
      </w:pPr>
      <w:r>
        <w:rPr>
          <w:spacing w:val="-1"/>
        </w:rPr>
        <w:t>El</w:t>
      </w:r>
      <w:r>
        <w:rPr>
          <w:spacing w:val="5"/>
        </w:rPr>
        <w:t> </w:t>
      </w:r>
      <w:r>
        <w:rPr/>
        <w:t>Servicio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Deuda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2020</w:t>
      </w:r>
      <w:r>
        <w:rPr>
          <w:spacing w:val="7"/>
        </w:rPr>
        <w:t> </w:t>
      </w:r>
      <w:r>
        <w:rPr/>
        <w:t>ascendió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10.3%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ILD,</w:t>
      </w:r>
      <w:r>
        <w:rPr>
          <w:spacing w:val="5"/>
        </w:rPr>
        <w:t> </w:t>
      </w:r>
      <w:r>
        <w:rPr/>
        <w:t>nivel</w:t>
      </w:r>
      <w:r>
        <w:rPr>
          <w:spacing w:val="6"/>
        </w:rPr>
        <w:t> </w:t>
      </w:r>
      <w:r>
        <w:rPr/>
        <w:t>superior</w:t>
      </w:r>
      <w:r>
        <w:rPr>
          <w:spacing w:val="8"/>
        </w:rPr>
        <w:t> </w:t>
      </w:r>
      <w:r>
        <w:rPr/>
        <w:t>al</w:t>
      </w:r>
      <w:r>
        <w:rPr>
          <w:spacing w:val="5"/>
        </w:rPr>
        <w:t> </w:t>
      </w:r>
      <w:r>
        <w:rPr/>
        <w:t>observado</w:t>
      </w:r>
      <w:r>
        <w:rPr>
          <w:spacing w:val="28"/>
          <w:w w:val="99"/>
        </w:rPr>
        <w:t> </w:t>
      </w:r>
      <w:r>
        <w:rPr/>
        <w:t>en</w:t>
      </w:r>
      <w:r>
        <w:rPr>
          <w:spacing w:val="4"/>
        </w:rPr>
        <w:t> </w:t>
      </w:r>
      <w:r>
        <w:rPr/>
        <w:t>2019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5.7%,</w:t>
      </w:r>
      <w:r>
        <w:rPr>
          <w:spacing w:val="6"/>
        </w:rPr>
        <w:t> </w:t>
      </w:r>
      <w:r>
        <w:rPr/>
        <w:t>debido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liquidación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6"/>
        </w:rPr>
        <w:t> </w:t>
      </w:r>
      <w:r>
        <w:rPr/>
        <w:t>superior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deuda</w:t>
      </w:r>
      <w:r>
        <w:rPr>
          <w:spacing w:val="14"/>
        </w:rPr>
        <w:t> </w:t>
      </w:r>
      <w:r>
        <w:rPr/>
        <w:t>de</w:t>
      </w:r>
      <w:r>
        <w:rPr>
          <w:spacing w:val="4"/>
        </w:rPr>
        <w:t> </w:t>
      </w:r>
      <w:r>
        <w:rPr/>
        <w:t>corto</w:t>
      </w:r>
      <w:r>
        <w:rPr>
          <w:spacing w:val="5"/>
        </w:rPr>
        <w:t> </w:t>
      </w:r>
      <w:r>
        <w:rPr>
          <w:spacing w:val="-1"/>
        </w:rPr>
        <w:t>plazo</w:t>
      </w:r>
      <w:r>
        <w:rPr>
          <w:spacing w:val="44"/>
          <w:w w:val="99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periodo.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>
          <w:spacing w:val="-1"/>
        </w:rPr>
        <w:t>ello,</w:t>
      </w:r>
      <w:r>
        <w:rPr>
          <w:spacing w:val="10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Servicio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Deuda</w:t>
      </w:r>
      <w:r>
        <w:rPr>
          <w:spacing w:val="13"/>
        </w:rPr>
        <w:t> </w:t>
      </w:r>
      <w:r>
        <w:rPr/>
        <w:t>Quirografario</w:t>
      </w:r>
      <w:r>
        <w:rPr>
          <w:spacing w:val="10"/>
        </w:rPr>
        <w:t> </w:t>
      </w:r>
      <w:r>
        <w:rPr/>
        <w:t>incrementó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2.1%</w:t>
      </w:r>
      <w:r>
        <w:rPr>
          <w:spacing w:val="15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6.8%</w:t>
      </w:r>
      <w:r>
        <w:rPr>
          <w:spacing w:val="54"/>
          <w:w w:val="99"/>
        </w:rPr>
        <w:t> </w:t>
      </w:r>
      <w:r>
        <w:rPr/>
        <w:t>de</w:t>
      </w:r>
      <w:r>
        <w:rPr>
          <w:spacing w:val="17"/>
        </w:rPr>
        <w:t> </w:t>
      </w:r>
      <w:r>
        <w:rPr/>
        <w:t>forma</w:t>
      </w:r>
      <w:r>
        <w:rPr>
          <w:spacing w:val="19"/>
        </w:rPr>
        <w:t> </w:t>
      </w:r>
      <w:r>
        <w:rPr>
          <w:spacing w:val="-1"/>
        </w:rPr>
        <w:t>interanual.</w:t>
      </w:r>
      <w:r>
        <w:rPr>
          <w:spacing w:val="18"/>
        </w:rPr>
        <w:t> </w:t>
      </w:r>
      <w:r>
        <w:rPr/>
        <w:t>Debido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19"/>
        </w:rPr>
        <w:t> </w:t>
      </w:r>
      <w:r>
        <w:rPr/>
        <w:t>esto</w:t>
      </w:r>
      <w:r>
        <w:rPr>
          <w:spacing w:val="24"/>
        </w:rPr>
        <w:t> </w:t>
      </w:r>
      <w:r>
        <w:rPr>
          <w:spacing w:val="-2"/>
        </w:rPr>
        <w:t>ya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tenía</w:t>
      </w:r>
      <w:r>
        <w:rPr>
          <w:spacing w:val="19"/>
        </w:rPr>
        <w:t> </w:t>
      </w:r>
      <w:r>
        <w:rPr/>
        <w:t>considerado,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Servicio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Deuda</w:t>
      </w:r>
      <w:r>
        <w:rPr>
          <w:spacing w:val="46"/>
          <w:w w:val="99"/>
        </w:rPr>
        <w:t> </w:t>
      </w:r>
      <w:r>
        <w:rPr/>
        <w:t>fue</w:t>
      </w:r>
      <w:r>
        <w:rPr>
          <w:spacing w:val="20"/>
        </w:rPr>
        <w:t> </w:t>
      </w:r>
      <w:r>
        <w:rPr>
          <w:spacing w:val="-1"/>
        </w:rPr>
        <w:t>similar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esperado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10.9%.</w:t>
      </w:r>
      <w:r>
        <w:rPr>
          <w:spacing w:val="20"/>
        </w:rPr>
        <w:t> </w:t>
      </w:r>
      <w:r>
        <w:rPr>
          <w:spacing w:val="1"/>
        </w:rPr>
        <w:t>De</w:t>
      </w:r>
      <w:r>
        <w:rPr>
          <w:spacing w:val="21"/>
        </w:rPr>
        <w:t> </w:t>
      </w:r>
      <w:r>
        <w:rPr/>
        <w:t>acuerdo</w:t>
      </w:r>
      <w:r>
        <w:rPr>
          <w:spacing w:val="21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0"/>
        </w:rPr>
        <w:t> </w:t>
      </w:r>
      <w:r>
        <w:rPr/>
        <w:t>liquidación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deuda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corto</w:t>
      </w:r>
      <w:r>
        <w:rPr>
          <w:spacing w:val="40"/>
          <w:w w:val="99"/>
        </w:rPr>
        <w:t> </w:t>
      </w:r>
      <w:r>
        <w:rPr>
          <w:spacing w:val="-1"/>
        </w:rPr>
        <w:t>plazo</w:t>
      </w:r>
      <w:r>
        <w:rPr>
          <w:spacing w:val="-3"/>
        </w:rPr>
        <w:t> </w:t>
      </w:r>
      <w:r>
        <w:rPr/>
        <w:t>observada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cierre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2020,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estima</w:t>
      </w:r>
      <w:r>
        <w:rPr>
          <w:spacing w:val="-1"/>
        </w:rPr>
        <w:t> que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Deuda</w:t>
      </w:r>
      <w:r>
        <w:rPr>
          <w:spacing w:val="-3"/>
        </w:rPr>
        <w:t> </w:t>
      </w:r>
      <w:r>
        <w:rPr/>
        <w:t>aumente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14.2%</w:t>
      </w:r>
      <w:r>
        <w:rPr>
          <w:spacing w:val="36"/>
          <w:w w:val="99"/>
        </w:rPr>
        <w:t> </w:t>
      </w:r>
      <w:r>
        <w:rPr/>
        <w:t>de</w:t>
      </w:r>
      <w:r>
        <w:rPr>
          <w:spacing w:val="-1"/>
        </w:rPr>
        <w:t> los</w:t>
      </w:r>
      <w:r>
        <w:rPr/>
        <w:t> ILD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2021,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posteriormente,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>
          <w:spacing w:val="-1"/>
        </w:rPr>
        <w:t>la </w:t>
      </w:r>
      <w:r>
        <w:rPr/>
        <w:t>expectativa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reduzca</w:t>
      </w:r>
      <w:r>
        <w:rPr>
          <w:spacing w:val="38"/>
          <w:w w:val="99"/>
        </w:rPr>
        <w:t> </w:t>
      </w:r>
      <w:r>
        <w:rPr/>
        <w:t>el</w:t>
      </w:r>
      <w:r>
        <w:rPr>
          <w:spacing w:val="9"/>
        </w:rPr>
        <w:t> </w:t>
      </w:r>
      <w:r>
        <w:rPr/>
        <w:t>uso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deuda</w:t>
      </w:r>
      <w:r>
        <w:rPr>
          <w:spacing w:val="11"/>
        </w:rPr>
        <w:t> </w:t>
      </w:r>
      <w:r>
        <w:rPr/>
        <w:t>quirografaria</w:t>
      </w:r>
      <w:r>
        <w:rPr>
          <w:spacing w:val="8"/>
        </w:rPr>
        <w:t> </w:t>
      </w:r>
      <w:r>
        <w:rPr/>
        <w:t>se</w:t>
      </w:r>
      <w:r>
        <w:rPr>
          <w:spacing w:val="10"/>
        </w:rPr>
        <w:t> </w:t>
      </w:r>
      <w:r>
        <w:rPr/>
        <w:t>mantenga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2"/>
        </w:rPr>
        <w:t> </w:t>
      </w:r>
      <w:r>
        <w:rPr/>
        <w:t>nivel</w:t>
      </w:r>
      <w:r>
        <w:rPr>
          <w:spacing w:val="10"/>
        </w:rPr>
        <w:t> </w:t>
      </w:r>
      <w:r>
        <w:rPr/>
        <w:t>promedio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9.7%</w:t>
      </w:r>
      <w:r>
        <w:rPr>
          <w:spacing w:val="12"/>
        </w:rPr>
        <w:t> </w:t>
      </w:r>
      <w:r>
        <w:rPr>
          <w:spacing w:val="-1"/>
        </w:rPr>
        <w:t>entre</w:t>
      </w:r>
      <w:r>
        <w:rPr>
          <w:spacing w:val="10"/>
        </w:rPr>
        <w:t> </w:t>
      </w:r>
      <w:r>
        <w:rPr/>
        <w:t>2022</w:t>
      </w:r>
      <w:r>
        <w:rPr>
          <w:spacing w:val="16"/>
        </w:rPr>
        <w:t> </w:t>
      </w:r>
      <w:r>
        <w:rPr/>
        <w:t>y</w:t>
      </w:r>
      <w:r>
        <w:rPr>
          <w:spacing w:val="38"/>
          <w:w w:val="99"/>
        </w:rPr>
        <w:t> </w:t>
      </w:r>
      <w:r>
        <w:rPr/>
        <w:t>2024.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103"/>
        <w:jc w:val="both"/>
      </w:pPr>
      <w:r>
        <w:rPr>
          <w:spacing w:val="-1"/>
        </w:rPr>
        <w:t>Por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parte,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/>
        <w:t>Deuda</w:t>
      </w:r>
      <w:r>
        <w:rPr>
          <w:spacing w:val="2"/>
        </w:rPr>
        <w:t> </w:t>
      </w:r>
      <w:r>
        <w:rPr/>
        <w:t>Neta</w:t>
      </w:r>
      <w:r>
        <w:rPr>
          <w:spacing w:val="2"/>
        </w:rPr>
        <w:t> </w:t>
      </w:r>
      <w:r>
        <w:rPr>
          <w:spacing w:val="-1"/>
        </w:rPr>
        <w:t>Ajustada</w:t>
      </w:r>
      <w:r>
        <w:rPr>
          <w:spacing w:val="1"/>
        </w:rPr>
        <w:t> como</w:t>
      </w:r>
      <w:r>
        <w:rPr>
          <w:spacing w:val="2"/>
        </w:rPr>
        <w:t> </w:t>
      </w:r>
      <w:r>
        <w:rPr>
          <w:spacing w:val="-1"/>
        </w:rPr>
        <w:t>proporción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/>
        <w:t>ILD</w:t>
      </w:r>
      <w:r>
        <w:rPr>
          <w:spacing w:val="2"/>
        </w:rPr>
        <w:t> </w:t>
      </w:r>
      <w:r>
        <w:rPr>
          <w:spacing w:val="-1"/>
        </w:rPr>
        <w:t>reportó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incremento</w:t>
      </w:r>
      <w:r>
        <w:rPr>
          <w:spacing w:val="84"/>
          <w:w w:val="99"/>
        </w:rPr>
        <w:t> </w:t>
      </w:r>
      <w:r>
        <w:rPr/>
        <w:t>al</w:t>
      </w:r>
      <w:r>
        <w:rPr>
          <w:spacing w:val="5"/>
        </w:rPr>
        <w:t> </w:t>
      </w:r>
      <w:r>
        <w:rPr/>
        <w:t>pasar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24.2%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2019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30.0%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2020,</w:t>
      </w:r>
      <w:r>
        <w:rPr>
          <w:spacing w:val="7"/>
        </w:rPr>
        <w:t> </w:t>
      </w:r>
      <w:r>
        <w:rPr/>
        <w:t>derivado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uso</w:t>
      </w:r>
      <w:r>
        <w:rPr>
          <w:spacing w:val="8"/>
        </w:rPr>
        <w:t> </w:t>
      </w:r>
      <w:r>
        <w:rPr/>
        <w:t>superior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deuda</w:t>
      </w:r>
      <w:r>
        <w:rPr>
          <w:spacing w:val="7"/>
        </w:rPr>
        <w:t> </w:t>
      </w:r>
      <w:r>
        <w:rPr/>
        <w:t>de</w:t>
      </w:r>
      <w:r>
        <w:rPr>
          <w:spacing w:val="32"/>
          <w:w w:val="99"/>
        </w:rPr>
        <w:t> </w:t>
      </w:r>
      <w:r>
        <w:rPr/>
        <w:t>corto</w:t>
      </w:r>
      <w:r>
        <w:rPr>
          <w:spacing w:val="35"/>
        </w:rPr>
        <w:t> </w:t>
      </w:r>
      <w:r>
        <w:rPr>
          <w:spacing w:val="-1"/>
        </w:rPr>
        <w:t>plazo.</w:t>
      </w:r>
      <w:r>
        <w:rPr>
          <w:spacing w:val="34"/>
        </w:rPr>
        <w:t> </w:t>
      </w:r>
      <w:r>
        <w:rPr/>
        <w:t>De</w:t>
      </w:r>
      <w:r>
        <w:rPr>
          <w:spacing w:val="37"/>
        </w:rPr>
        <w:t> </w:t>
      </w:r>
      <w:r>
        <w:rPr/>
        <w:t>acuerdo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lo</w:t>
      </w:r>
      <w:r>
        <w:rPr>
          <w:spacing w:val="34"/>
        </w:rPr>
        <w:t> </w:t>
      </w:r>
      <w:r>
        <w:rPr/>
        <w:t>anterior,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Deuda</w:t>
      </w:r>
      <w:r>
        <w:rPr>
          <w:spacing w:val="36"/>
        </w:rPr>
        <w:t> </w:t>
      </w:r>
      <w:r>
        <w:rPr>
          <w:spacing w:val="-1"/>
        </w:rPr>
        <w:t>Quirografaria</w:t>
      </w:r>
      <w:r>
        <w:rPr>
          <w:spacing w:val="41"/>
        </w:rPr>
        <w:t> </w:t>
      </w:r>
      <w:r>
        <w:rPr/>
        <w:t>pasó</w:t>
      </w:r>
      <w:r>
        <w:rPr>
          <w:spacing w:val="37"/>
        </w:rPr>
        <w:t> </w:t>
      </w:r>
      <w:r>
        <w:rPr/>
        <w:t>de</w:t>
      </w:r>
      <w:r>
        <w:rPr>
          <w:spacing w:val="33"/>
        </w:rPr>
        <w:t> </w:t>
      </w:r>
      <w:r>
        <w:rPr/>
        <w:t>representar</w:t>
      </w:r>
      <w:r>
        <w:rPr>
          <w:spacing w:val="50"/>
          <w:w w:val="99"/>
        </w:rPr>
        <w:t> </w:t>
      </w:r>
      <w:r>
        <w:rPr>
          <w:spacing w:val="-1"/>
        </w:rPr>
        <w:t>22.6%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Deuda</w:t>
      </w:r>
      <w:r>
        <w:rPr>
          <w:spacing w:val="25"/>
        </w:rPr>
        <w:t> </w:t>
      </w:r>
      <w:r>
        <w:rPr/>
        <w:t>Total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2019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31.8%</w:t>
      </w:r>
      <w:r>
        <w:rPr>
          <w:spacing w:val="25"/>
        </w:rPr>
        <w:t> </w:t>
      </w:r>
      <w:r>
        <w:rPr/>
        <w:t>al</w:t>
      </w:r>
      <w:r>
        <w:rPr>
          <w:spacing w:val="23"/>
        </w:rPr>
        <w:t> </w:t>
      </w:r>
      <w:r>
        <w:rPr/>
        <w:t>cierre</w:t>
      </w:r>
      <w:r>
        <w:rPr>
          <w:spacing w:val="26"/>
        </w:rPr>
        <w:t> </w:t>
      </w:r>
      <w:r>
        <w:rPr/>
        <w:t>de</w:t>
      </w:r>
      <w:r>
        <w:rPr>
          <w:spacing w:val="23"/>
        </w:rPr>
        <w:t> </w:t>
      </w:r>
      <w:r>
        <w:rPr/>
        <w:t>2020.</w:t>
      </w:r>
      <w:r>
        <w:rPr>
          <w:spacing w:val="24"/>
        </w:rPr>
        <w:t> </w:t>
      </w:r>
      <w:r>
        <w:rPr/>
        <w:t>Debido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lo</w:t>
      </w:r>
      <w:r>
        <w:rPr>
          <w:spacing w:val="24"/>
        </w:rPr>
        <w:t> </w:t>
      </w:r>
      <w:r>
        <w:rPr/>
        <w:t>anterior,</w:t>
      </w:r>
      <w:r>
        <w:rPr>
          <w:spacing w:val="24"/>
        </w:rPr>
        <w:t> </w:t>
      </w:r>
      <w:r>
        <w:rPr/>
        <w:t>la</w:t>
      </w:r>
      <w:r>
        <w:rPr>
          <w:spacing w:val="36"/>
          <w:w w:val="99"/>
        </w:rPr>
        <w:t> </w:t>
      </w:r>
      <w:r>
        <w:rPr/>
        <w:t>métrica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Deuda</w:t>
      </w:r>
      <w:r>
        <w:rPr>
          <w:spacing w:val="11"/>
        </w:rPr>
        <w:t> </w:t>
      </w:r>
      <w:r>
        <w:rPr/>
        <w:t>Neta</w:t>
      </w:r>
      <w:r>
        <w:rPr>
          <w:spacing w:val="15"/>
        </w:rPr>
        <w:t> </w:t>
      </w:r>
      <w:r>
        <w:rPr/>
        <w:t>fue</w:t>
      </w:r>
      <w:r>
        <w:rPr>
          <w:spacing w:val="11"/>
        </w:rPr>
        <w:t> </w:t>
      </w:r>
      <w:r>
        <w:rPr/>
        <w:t>superior</w:t>
      </w:r>
      <w:r>
        <w:rPr>
          <w:spacing w:val="15"/>
        </w:rPr>
        <w:t> </w:t>
      </w:r>
      <w:r>
        <w:rPr/>
        <w:t>al</w:t>
      </w:r>
      <w:r>
        <w:rPr>
          <w:spacing w:val="12"/>
        </w:rPr>
        <w:t> </w:t>
      </w:r>
      <w:r>
        <w:rPr/>
        <w:t>estimado</w:t>
      </w:r>
      <w:r>
        <w:rPr>
          <w:spacing w:val="11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26.1%.</w:t>
      </w:r>
      <w:r>
        <w:rPr>
          <w:spacing w:val="14"/>
        </w:rPr>
        <w:t> </w:t>
      </w:r>
      <w:r>
        <w:rPr>
          <w:spacing w:val="1"/>
        </w:rPr>
        <w:t>De</w:t>
      </w:r>
      <w:r>
        <w:rPr>
          <w:spacing w:val="11"/>
        </w:rPr>
        <w:t> </w:t>
      </w:r>
      <w:r>
        <w:rPr/>
        <w:t>acuerdo</w:t>
      </w:r>
      <w:r>
        <w:rPr>
          <w:spacing w:val="15"/>
        </w:rPr>
        <w:t> </w:t>
      </w: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5"/>
        </w:rPr>
        <w:t> </w:t>
      </w:r>
      <w:r>
        <w:rPr/>
        <w:t>perfil</w:t>
      </w:r>
      <w:r>
        <w:rPr>
          <w:spacing w:val="13"/>
        </w:rPr>
        <w:t> </w:t>
      </w:r>
      <w:r>
        <w:rPr/>
        <w:t>de</w:t>
      </w:r>
      <w:r>
        <w:rPr>
          <w:spacing w:val="36"/>
          <w:w w:val="99"/>
        </w:rPr>
        <w:t> </w:t>
      </w:r>
      <w:r>
        <w:rPr/>
        <w:t>amortización</w:t>
      </w:r>
      <w:r>
        <w:rPr>
          <w:spacing w:val="-1"/>
        </w:rPr>
        <w:t> </w:t>
      </w:r>
      <w:r>
        <w:rPr/>
        <w:t>vigente,</w:t>
      </w:r>
      <w:r>
        <w:rPr>
          <w:spacing w:val="-2"/>
        </w:rPr>
        <w:t> </w:t>
      </w:r>
      <w:r>
        <w:rPr/>
        <w:t>sumado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uso</w:t>
      </w:r>
      <w:r>
        <w:rPr>
          <w:spacing w:val="-1"/>
        </w:rPr>
        <w:t> </w:t>
      </w:r>
      <w:r>
        <w:rPr/>
        <w:t>proyectado</w:t>
      </w:r>
      <w:r>
        <w:rPr>
          <w:spacing w:val="5"/>
        </w:rPr>
        <w:t> </w:t>
      </w:r>
      <w:r>
        <w:rPr/>
        <w:t>de</w:t>
      </w:r>
      <w:r>
        <w:rPr>
          <w:spacing w:val="-2"/>
        </w:rPr>
        <w:t> </w:t>
      </w:r>
      <w:r>
        <w:rPr/>
        <w:t>deuda </w:t>
      </w:r>
      <w:r>
        <w:rPr>
          <w:spacing w:val="-1"/>
        </w:rPr>
        <w:t>de </w:t>
      </w:r>
      <w:r>
        <w:rPr/>
        <w:t>corto </w:t>
      </w:r>
      <w:r>
        <w:rPr>
          <w:spacing w:val="-1"/>
        </w:rPr>
        <w:t>plazo,</w:t>
      </w:r>
      <w:r>
        <w:rPr>
          <w:spacing w:val="-2"/>
        </w:rPr>
        <w:t> </w:t>
      </w:r>
      <w:r>
        <w:rPr/>
        <w:t>se estima</w:t>
      </w:r>
      <w:r>
        <w:rPr>
          <w:spacing w:val="-3"/>
        </w:rPr>
        <w:t> </w:t>
      </w:r>
      <w:r>
        <w:rPr>
          <w:spacing w:val="-1"/>
        </w:rPr>
        <w:t>que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566" w:footer="1107" w:top="1960" w:bottom="1300" w:left="420" w:right="46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74"/>
        <w:ind w:right="104"/>
        <w:jc w:val="left"/>
      </w:pPr>
      <w:r>
        <w:rPr>
          <w:spacing w:val="-1"/>
        </w:rPr>
        <w:t>la</w:t>
      </w:r>
      <w:r>
        <w:rPr>
          <w:spacing w:val="13"/>
        </w:rPr>
        <w:t> </w:t>
      </w:r>
      <w:r>
        <w:rPr/>
        <w:t>Deuda</w:t>
      </w:r>
      <w:r>
        <w:rPr>
          <w:spacing w:val="14"/>
        </w:rPr>
        <w:t> </w:t>
      </w:r>
      <w:r>
        <w:rPr/>
        <w:t>Neta</w:t>
      </w:r>
      <w:r>
        <w:rPr>
          <w:spacing w:val="13"/>
        </w:rPr>
        <w:t> </w:t>
      </w:r>
      <w:r>
        <w:rPr/>
        <w:t>Ajustada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mantenga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nivel</w:t>
      </w:r>
      <w:r>
        <w:rPr>
          <w:spacing w:val="12"/>
        </w:rPr>
        <w:t> </w:t>
      </w:r>
      <w:r>
        <w:rPr/>
        <w:t>promedio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23.3%,</w:t>
      </w:r>
      <w:r>
        <w:rPr>
          <w:spacing w:val="13"/>
        </w:rPr>
        <w:t> </w:t>
      </w:r>
      <w:r>
        <w:rPr/>
        <w:t>donde</w:t>
      </w:r>
      <w:r>
        <w:rPr>
          <w:spacing w:val="12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Deuda</w:t>
      </w:r>
      <w:r>
        <w:rPr>
          <w:spacing w:val="52"/>
          <w:w w:val="99"/>
        </w:rPr>
        <w:t> </w:t>
      </w:r>
      <w:r>
        <w:rPr/>
        <w:t>Quirografaria</w:t>
      </w:r>
      <w:r>
        <w:rPr>
          <w:spacing w:val="-6"/>
        </w:rPr>
        <w:t> </w:t>
      </w:r>
      <w:r>
        <w:rPr/>
        <w:t>representaría</w:t>
      </w:r>
      <w:r>
        <w:rPr>
          <w:spacing w:val="-5"/>
        </w:rPr>
        <w:t> </w:t>
      </w:r>
      <w:r>
        <w:rPr/>
        <w:t>un</w:t>
      </w:r>
      <w:r>
        <w:rPr>
          <w:spacing w:val="-7"/>
        </w:rPr>
        <w:t> </w:t>
      </w:r>
      <w:r>
        <w:rPr/>
        <w:t>promedio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17.3%</w:t>
      </w:r>
      <w:r>
        <w:rPr>
          <w:spacing w:val="-8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Deuda</w:t>
      </w:r>
      <w:r>
        <w:rPr>
          <w:spacing w:val="-7"/>
        </w:rPr>
        <w:t> </w:t>
      </w:r>
      <w:r>
        <w:rPr/>
        <w:t>Total.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33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57108" cy="2707386"/>
            <wp:effectExtent l="0" t="0" r="0" b="0"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08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 w:before="202"/>
        <w:ind w:right="0"/>
        <w:jc w:val="both"/>
        <w:rPr>
          <w:b w:val="0"/>
          <w:bCs w:val="0"/>
        </w:rPr>
      </w:pPr>
      <w:r>
        <w:rPr>
          <w:spacing w:val="-1"/>
        </w:rPr>
        <w:t>Pasivo</w:t>
      </w:r>
      <w:r>
        <w:rPr/>
        <w:t> Circulante</w:t>
      </w:r>
      <w:r>
        <w:rPr>
          <w:spacing w:val="5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Liquidez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right="100"/>
        <w:jc w:val="both"/>
      </w:pPr>
      <w:r>
        <w:rPr>
          <w:spacing w:val="-1"/>
        </w:rPr>
        <w:t>El</w:t>
      </w:r>
      <w:r>
        <w:rPr>
          <w:spacing w:val="7"/>
        </w:rPr>
        <w:t> </w:t>
      </w:r>
      <w:r>
        <w:rPr/>
        <w:t>Pasivo</w:t>
      </w:r>
      <w:r>
        <w:rPr>
          <w:spacing w:val="8"/>
        </w:rPr>
        <w:t> </w:t>
      </w:r>
      <w:r>
        <w:rPr/>
        <w:t>Circulante</w:t>
      </w:r>
      <w:r>
        <w:rPr>
          <w:spacing w:val="8"/>
        </w:rPr>
        <w:t> </w:t>
      </w:r>
      <w:r>
        <w:rPr>
          <w:spacing w:val="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Entidad</w:t>
      </w:r>
      <w:r>
        <w:rPr>
          <w:spacing w:val="10"/>
        </w:rPr>
        <w:t> </w:t>
      </w:r>
      <w:r>
        <w:rPr>
          <w:spacing w:val="-1"/>
        </w:rPr>
        <w:t>disminuyó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P$1,365.7m</w:t>
      </w:r>
      <w:r>
        <w:rPr>
          <w:spacing w:val="13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2019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P$1,334.3m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52"/>
          <w:w w:val="99"/>
        </w:rPr>
        <w:t> </w:t>
      </w:r>
      <w:r>
        <w:rPr/>
        <w:t>2020, equivalente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una</w:t>
      </w:r>
      <w:r>
        <w:rPr>
          <w:spacing w:val="1"/>
        </w:rPr>
        <w:t> </w:t>
      </w:r>
      <w:r>
        <w:rPr/>
        <w:t>contracción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2.3%.</w:t>
      </w:r>
      <w:r>
        <w:rPr>
          <w:spacing w:val="4"/>
        </w:rPr>
        <w:t> </w:t>
      </w:r>
      <w:r>
        <w:rPr/>
        <w:t>Este</w:t>
      </w:r>
      <w:r>
        <w:rPr>
          <w:spacing w:val="2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obedece</w:t>
      </w:r>
      <w:r>
        <w:rPr>
          <w:spacing w:val="3"/>
        </w:rPr>
        <w:t> </w:t>
      </w:r>
      <w:r>
        <w:rPr/>
        <w:t>al</w:t>
      </w:r>
      <w:r>
        <w:rPr>
          <w:spacing w:val="2"/>
        </w:rPr>
        <w:t> </w:t>
      </w:r>
      <w:r>
        <w:rPr/>
        <w:t>pago</w:t>
      </w:r>
      <w:r>
        <w:rPr>
          <w:spacing w:val="4"/>
        </w:rPr>
        <w:t> </w:t>
      </w:r>
      <w:r>
        <w:rPr>
          <w:spacing w:val="2"/>
        </w:rPr>
        <w:t>en</w:t>
      </w:r>
      <w:r>
        <w:rPr>
          <w:spacing w:val="30"/>
          <w:w w:val="99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pasivo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Proveedores,</w:t>
      </w:r>
      <w:r>
        <w:rPr>
          <w:spacing w:val="18"/>
        </w:rPr>
        <w:t> </w:t>
      </w:r>
      <w:r>
        <w:rPr/>
        <w:t>el</w:t>
      </w:r>
      <w:r>
        <w:rPr>
          <w:spacing w:val="14"/>
        </w:rPr>
        <w:t> </w:t>
      </w:r>
      <w:r>
        <w:rPr/>
        <w:t>cual</w:t>
      </w:r>
      <w:r>
        <w:rPr>
          <w:spacing w:val="15"/>
        </w:rPr>
        <w:t> </w:t>
      </w:r>
      <w:r>
        <w:rPr/>
        <w:t>pasó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P$455.4m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P$318.5m</w:t>
      </w:r>
      <w:r>
        <w:rPr>
          <w:spacing w:val="18"/>
        </w:rPr>
        <w:t> </w:t>
      </w:r>
      <w:r>
        <w:rPr/>
        <w:t>de</w:t>
      </w:r>
      <w:r>
        <w:rPr>
          <w:spacing w:val="14"/>
        </w:rPr>
        <w:t> </w:t>
      </w:r>
      <w:r>
        <w:rPr/>
        <w:t>forma</w:t>
      </w:r>
      <w:r>
        <w:rPr>
          <w:spacing w:val="13"/>
        </w:rPr>
        <w:t> </w:t>
      </w:r>
      <w:r>
        <w:rPr>
          <w:spacing w:val="-1"/>
        </w:rPr>
        <w:t>interanual,</w:t>
      </w:r>
      <w:r>
        <w:rPr>
          <w:spacing w:val="76"/>
          <w:w w:val="99"/>
        </w:rPr>
        <w:t> </w:t>
      </w:r>
      <w:r>
        <w:rPr/>
        <w:t>mientras</w:t>
      </w:r>
      <w:r>
        <w:rPr>
          <w:spacing w:val="32"/>
        </w:rPr>
        <w:t> </w:t>
      </w:r>
      <w:r>
        <w:rPr>
          <w:spacing w:val="-1"/>
        </w:rPr>
        <w:t>que,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/>
        <w:t>otro</w:t>
      </w:r>
      <w:r>
        <w:rPr>
          <w:spacing w:val="30"/>
        </w:rPr>
        <w:t> </w:t>
      </w:r>
      <w:r>
        <w:rPr/>
        <w:t>lado,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cuenta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Participaciones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Aportaciones</w:t>
      </w:r>
      <w:r>
        <w:rPr>
          <w:spacing w:val="31"/>
        </w:rPr>
        <w:t> </w:t>
      </w:r>
      <w:r>
        <w:rPr>
          <w:spacing w:val="-1"/>
        </w:rPr>
        <w:t>aumentó</w:t>
      </w:r>
      <w:r>
        <w:rPr>
          <w:spacing w:val="29"/>
        </w:rPr>
        <w:t> </w:t>
      </w:r>
      <w:r>
        <w:rPr/>
        <w:t>de</w:t>
      </w:r>
      <w:r>
        <w:rPr>
          <w:spacing w:val="42"/>
          <w:w w:val="99"/>
        </w:rPr>
        <w:t> </w:t>
      </w:r>
      <w:r>
        <w:rPr>
          <w:spacing w:val="-1"/>
        </w:rPr>
        <w:t>P$706.4m</w:t>
      </w:r>
      <w:r>
        <w:rPr>
          <w:spacing w:val="14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2019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P$777.5m</w:t>
      </w:r>
      <w:r>
        <w:rPr>
          <w:spacing w:val="16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2020.</w:t>
      </w:r>
      <w:r>
        <w:rPr>
          <w:spacing w:val="15"/>
        </w:rPr>
        <w:t> </w:t>
      </w:r>
      <w:r>
        <w:rPr/>
        <w:t>No</w:t>
      </w:r>
      <w:r>
        <w:rPr>
          <w:spacing w:val="12"/>
        </w:rPr>
        <w:t> </w:t>
      </w:r>
      <w:r>
        <w:rPr/>
        <w:t>obstante,</w:t>
      </w:r>
      <w:r>
        <w:rPr>
          <w:spacing w:val="10"/>
        </w:rPr>
        <w:t> </w:t>
      </w:r>
      <w:r>
        <w:rPr>
          <w:spacing w:val="-1"/>
        </w:rPr>
        <w:t>debido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caída</w:t>
      </w:r>
      <w:r>
        <w:rPr>
          <w:spacing w:val="10"/>
        </w:rPr>
        <w:t> </w:t>
      </w:r>
      <w:r>
        <w:rPr/>
        <w:t>observada</w:t>
      </w:r>
      <w:r>
        <w:rPr>
          <w:spacing w:val="11"/>
        </w:rPr>
        <w:t> </w:t>
      </w:r>
      <w:r>
        <w:rPr/>
        <w:t>en</w:t>
      </w:r>
      <w:r>
        <w:rPr>
          <w:spacing w:val="50"/>
          <w:w w:val="99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/>
        <w:t>ILD,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métrica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Pasivo</w:t>
      </w:r>
      <w:r>
        <w:rPr>
          <w:spacing w:val="17"/>
        </w:rPr>
        <w:t> </w:t>
      </w:r>
      <w:r>
        <w:rPr/>
        <w:t>Circulante</w:t>
      </w:r>
      <w:r>
        <w:rPr>
          <w:spacing w:val="14"/>
        </w:rPr>
        <w:t> </w:t>
      </w:r>
      <w:r>
        <w:rPr/>
        <w:t>sobre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1"/>
        </w:rPr>
        <w:t>ILD</w:t>
      </w:r>
      <w:r>
        <w:rPr>
          <w:spacing w:val="14"/>
        </w:rPr>
        <w:t> </w:t>
      </w:r>
      <w:r>
        <w:rPr/>
        <w:t>en</w:t>
      </w:r>
      <w:r>
        <w:rPr>
          <w:spacing w:val="16"/>
        </w:rPr>
        <w:t> </w:t>
      </w:r>
      <w:r>
        <w:rPr/>
        <w:t>2020</w:t>
      </w:r>
      <w:r>
        <w:rPr>
          <w:spacing w:val="16"/>
        </w:rPr>
        <w:t> </w:t>
      </w:r>
      <w:r>
        <w:rPr/>
        <w:t>fue</w:t>
      </w:r>
      <w:r>
        <w:rPr>
          <w:spacing w:val="14"/>
        </w:rPr>
        <w:t> </w:t>
      </w:r>
      <w:r>
        <w:rPr>
          <w:spacing w:val="1"/>
        </w:rPr>
        <w:t>de</w:t>
      </w:r>
      <w:r>
        <w:rPr>
          <w:spacing w:val="14"/>
        </w:rPr>
        <w:t> </w:t>
      </w:r>
      <w:r>
        <w:rPr/>
        <w:t>20.9%,</w:t>
      </w:r>
      <w:r>
        <w:rPr>
          <w:spacing w:val="15"/>
        </w:rPr>
        <w:t> </w:t>
      </w:r>
      <w:r>
        <w:rPr/>
        <w:t>mientras</w:t>
      </w:r>
      <w:r>
        <w:rPr>
          <w:spacing w:val="42"/>
          <w:w w:val="99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>
          <w:spacing w:val="1"/>
        </w:rPr>
        <w:t>2019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observó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>
          <w:spacing w:val="-1"/>
        </w:rPr>
        <w:t>nivel</w:t>
      </w:r>
      <w:r>
        <w:rPr>
          <w:spacing w:val="21"/>
        </w:rPr>
        <w:t> </w:t>
      </w:r>
      <w:r>
        <w:rPr/>
        <w:t>de</w:t>
      </w:r>
      <w:r>
        <w:rPr>
          <w:spacing w:val="24"/>
        </w:rPr>
        <w:t> </w:t>
      </w:r>
      <w:r>
        <w:rPr/>
        <w:t>20.4%.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acuerdo</w:t>
      </w:r>
      <w:r>
        <w:rPr>
          <w:spacing w:val="24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comportamiento</w:t>
      </w:r>
      <w:r>
        <w:rPr>
          <w:spacing w:val="22"/>
        </w:rPr>
        <w:t> </w:t>
      </w:r>
      <w:r>
        <w:rPr/>
        <w:t>fiscal</w:t>
      </w:r>
      <w:r>
        <w:rPr>
          <w:spacing w:val="54"/>
          <w:w w:val="99"/>
        </w:rPr>
        <w:t> </w:t>
      </w:r>
      <w:r>
        <w:rPr/>
        <w:t>esperado,</w:t>
      </w:r>
      <w:r>
        <w:rPr>
          <w:spacing w:val="51"/>
        </w:rPr>
        <w:t> </w:t>
      </w:r>
      <w:r>
        <w:rPr/>
        <w:t>HR</w:t>
      </w:r>
      <w:r>
        <w:rPr>
          <w:spacing w:val="54"/>
        </w:rPr>
        <w:t> </w:t>
      </w:r>
      <w:r>
        <w:rPr/>
        <w:t>Ratings</w:t>
      </w:r>
      <w:r>
        <w:rPr>
          <w:spacing w:val="53"/>
        </w:rPr>
        <w:t> </w:t>
      </w:r>
      <w:r>
        <w:rPr/>
        <w:t>estima</w:t>
      </w:r>
      <w:r>
        <w:rPr>
          <w:spacing w:val="52"/>
        </w:rPr>
        <w:t> </w:t>
      </w:r>
      <w:r>
        <w:rPr>
          <w:spacing w:val="-1"/>
        </w:rPr>
        <w:t>que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/>
        <w:t>métrica</w:t>
      </w:r>
      <w:r>
        <w:rPr>
          <w:spacing w:val="52"/>
        </w:rPr>
        <w:t> </w:t>
      </w:r>
      <w:r>
        <w:rPr/>
        <w:t>promedie</w:t>
      </w:r>
      <w:r>
        <w:rPr>
          <w:spacing w:val="53"/>
        </w:rPr>
        <w:t> </w:t>
      </w:r>
      <w:r>
        <w:rPr/>
        <w:t>24.6%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los</w:t>
      </w:r>
      <w:r>
        <w:rPr>
          <w:spacing w:val="55"/>
        </w:rPr>
        <w:t> </w:t>
      </w:r>
      <w:r>
        <w:rPr/>
        <w:t>ILD</w:t>
      </w:r>
      <w:r>
        <w:rPr>
          <w:spacing w:val="54"/>
        </w:rPr>
        <w:t> </w:t>
      </w:r>
      <w:r>
        <w:rPr/>
        <w:t>para</w:t>
      </w:r>
      <w:r>
        <w:rPr>
          <w:spacing w:val="52"/>
        </w:rPr>
        <w:t> </w:t>
      </w:r>
      <w:r>
        <w:rPr/>
        <w:t>los</w:t>
      </w:r>
      <w:r>
        <w:rPr>
          <w:spacing w:val="42"/>
          <w:w w:val="99"/>
        </w:rPr>
        <w:t> </w:t>
      </w:r>
      <w:r>
        <w:rPr/>
        <w:t>próximos</w:t>
      </w:r>
      <w:r>
        <w:rPr>
          <w:spacing w:val="-13"/>
        </w:rPr>
        <w:t> </w:t>
      </w:r>
      <w:r>
        <w:rPr>
          <w:spacing w:val="-1"/>
        </w:rPr>
        <w:t>años.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34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825636" cy="1692211"/>
            <wp:effectExtent l="0" t="0" r="0" b="0"/>
            <wp:docPr id="1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636" cy="16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566" w:footer="1107" w:top="1960" w:bottom="1300" w:left="420" w:right="46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74"/>
        <w:ind w:right="102"/>
        <w:jc w:val="both"/>
      </w:pPr>
      <w:r>
        <w:rPr>
          <w:spacing w:val="-1"/>
        </w:rPr>
        <w:t>Por</w:t>
      </w:r>
      <w:r>
        <w:rPr>
          <w:spacing w:val="28"/>
        </w:rPr>
        <w:t> </w:t>
      </w:r>
      <w:r>
        <w:rPr/>
        <w:t>su</w:t>
      </w:r>
      <w:r>
        <w:rPr>
          <w:spacing w:val="28"/>
        </w:rPr>
        <w:t> </w:t>
      </w:r>
      <w:r>
        <w:rPr/>
        <w:t>parte,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Activo</w:t>
      </w:r>
      <w:r>
        <w:rPr>
          <w:spacing w:val="28"/>
        </w:rPr>
        <w:t> </w:t>
      </w:r>
      <w:r>
        <w:rPr/>
        <w:t>Circulante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Entidad</w:t>
      </w:r>
      <w:r>
        <w:rPr>
          <w:spacing w:val="28"/>
        </w:rPr>
        <w:t> </w:t>
      </w:r>
      <w:r>
        <w:rPr/>
        <w:t>disminuyó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P$4,530.8m</w:t>
      </w:r>
      <w:r>
        <w:rPr>
          <w:spacing w:val="32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2019</w:t>
      </w:r>
      <w:r>
        <w:rPr>
          <w:spacing w:val="33"/>
        </w:rPr>
        <w:t> </w:t>
      </w:r>
      <w:r>
        <w:rPr/>
        <w:t>a</w:t>
      </w:r>
      <w:r>
        <w:rPr>
          <w:spacing w:val="34"/>
          <w:w w:val="99"/>
        </w:rPr>
        <w:t> </w:t>
      </w:r>
      <w:r>
        <w:rPr>
          <w:spacing w:val="-1"/>
        </w:rPr>
        <w:t>P$3,755.6m</w:t>
      </w:r>
      <w:r>
        <w:rPr>
          <w:spacing w:val="17"/>
        </w:rPr>
        <w:t> </w:t>
      </w:r>
      <w:r>
        <w:rPr/>
        <w:t>en</w:t>
      </w:r>
      <w:r>
        <w:rPr>
          <w:spacing w:val="12"/>
        </w:rPr>
        <w:t> </w:t>
      </w:r>
      <w:r>
        <w:rPr/>
        <w:t>2020.</w:t>
      </w:r>
      <w:r>
        <w:rPr>
          <w:spacing w:val="15"/>
        </w:rPr>
        <w:t> </w:t>
      </w:r>
      <w:r>
        <w:rPr/>
        <w:t>Esto</w:t>
      </w:r>
      <w:r>
        <w:rPr>
          <w:spacing w:val="14"/>
        </w:rPr>
        <w:t> </w:t>
      </w:r>
      <w:r>
        <w:rPr>
          <w:spacing w:val="1"/>
        </w:rPr>
        <w:t>como</w:t>
      </w:r>
      <w:r>
        <w:rPr>
          <w:spacing w:val="13"/>
        </w:rPr>
        <w:t> </w:t>
      </w:r>
      <w:r>
        <w:rPr>
          <w:spacing w:val="-1"/>
        </w:rPr>
        <w:t>resultado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disminución</w:t>
      </w:r>
      <w:r>
        <w:rPr>
          <w:spacing w:val="14"/>
        </w:rPr>
        <w:t> </w:t>
      </w:r>
      <w:r>
        <w:rPr/>
        <w:t>registrada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cuentas</w:t>
      </w:r>
      <w:r>
        <w:rPr>
          <w:spacing w:val="54"/>
          <w:w w:val="9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Efectivo</w:t>
      </w:r>
      <w:r>
        <w:rPr>
          <w:spacing w:val="13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Equivalentes</w:t>
      </w:r>
      <w:r>
        <w:rPr>
          <w:spacing w:val="16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Préstamos</w:t>
      </w:r>
      <w:r>
        <w:rPr>
          <w:spacing w:val="11"/>
        </w:rPr>
        <w:t> </w:t>
      </w:r>
      <w:r>
        <w:rPr/>
        <w:t>Otorgados,</w:t>
      </w:r>
      <w:r>
        <w:rPr>
          <w:spacing w:val="11"/>
        </w:rPr>
        <w:t> </w:t>
      </w:r>
      <w:r>
        <w:rPr>
          <w:spacing w:val="-2"/>
        </w:rPr>
        <w:t>ya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2019</w:t>
      </w:r>
      <w:r>
        <w:rPr>
          <w:spacing w:val="44"/>
          <w:w w:val="99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otorgaron</w:t>
      </w:r>
      <w:r>
        <w:rPr>
          <w:spacing w:val="7"/>
        </w:rPr>
        <w:t> </w:t>
      </w:r>
      <w:r>
        <w:rPr/>
        <w:t>prestamos</w:t>
      </w:r>
      <w:r>
        <w:rPr>
          <w:spacing w:val="5"/>
        </w:rPr>
        <w:t> </w:t>
      </w:r>
      <w:r>
        <w:rPr>
          <w:spacing w:val="-1"/>
        </w:rPr>
        <w:t>adicionales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organismos</w:t>
      </w:r>
      <w:r>
        <w:rPr>
          <w:spacing w:val="4"/>
        </w:rPr>
        <w:t> </w:t>
      </w:r>
      <w:r>
        <w:rPr/>
        <w:t>e</w:t>
      </w:r>
      <w:r>
        <w:rPr>
          <w:spacing w:val="7"/>
        </w:rPr>
        <w:t> </w:t>
      </w:r>
      <w:r>
        <w:rPr/>
        <w:t>institutos,</w:t>
      </w:r>
      <w:r>
        <w:rPr>
          <w:spacing w:val="7"/>
        </w:rPr>
        <w:t> </w:t>
      </w:r>
      <w:r>
        <w:rPr/>
        <w:t>principalmente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6"/>
          <w:w w:val="99"/>
        </w:rPr>
        <w:t> </w:t>
      </w:r>
      <w:r>
        <w:rPr>
          <w:spacing w:val="-1"/>
        </w:rPr>
        <w:t>Secretaría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Educación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/>
        <w:t>Estado</w:t>
      </w:r>
      <w:r>
        <w:rPr>
          <w:spacing w:val="33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/>
        <w:t>cubrir</w:t>
      </w:r>
      <w:r>
        <w:rPr>
          <w:spacing w:val="35"/>
        </w:rPr>
        <w:t> </w:t>
      </w:r>
      <w:r>
        <w:rPr/>
        <w:t>pagos</w:t>
      </w:r>
      <w:r>
        <w:rPr>
          <w:spacing w:val="33"/>
        </w:rPr>
        <w:t> </w:t>
      </w:r>
      <w:r>
        <w:rPr/>
        <w:t>al</w:t>
      </w:r>
      <w:r>
        <w:rPr>
          <w:spacing w:val="32"/>
        </w:rPr>
        <w:t> </w:t>
      </w:r>
      <w:r>
        <w:rPr/>
        <w:t>ISSSTE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FOVISSSTE.</w:t>
      </w:r>
      <w:r>
        <w:rPr>
          <w:spacing w:val="41"/>
        </w:rPr>
        <w:t> </w:t>
      </w:r>
      <w:r>
        <w:rPr>
          <w:spacing w:val="2"/>
        </w:rPr>
        <w:t>Lo</w:t>
      </w:r>
      <w:r>
        <w:rPr>
          <w:spacing w:val="52"/>
          <w:w w:val="99"/>
        </w:rPr>
        <w:t> </w:t>
      </w:r>
      <w:r>
        <w:rPr>
          <w:spacing w:val="-1"/>
        </w:rPr>
        <w:t>anterior,</w:t>
      </w:r>
      <w:r>
        <w:rPr>
          <w:spacing w:val="31"/>
        </w:rPr>
        <w:t> </w:t>
      </w:r>
      <w:r>
        <w:rPr/>
        <w:t>sumado</w:t>
      </w:r>
      <w:r>
        <w:rPr>
          <w:spacing w:val="32"/>
        </w:rPr>
        <w:t> </w:t>
      </w:r>
      <w:r>
        <w:rPr/>
        <w:t>al</w:t>
      </w:r>
      <w:r>
        <w:rPr>
          <w:spacing w:val="29"/>
        </w:rPr>
        <w:t> </w:t>
      </w:r>
      <w:r>
        <w:rPr/>
        <w:t>uso</w:t>
      </w:r>
      <w:r>
        <w:rPr>
          <w:spacing w:val="31"/>
        </w:rPr>
        <w:t> </w:t>
      </w:r>
      <w:r>
        <w:rPr>
          <w:spacing w:val="1"/>
        </w:rPr>
        <w:t>de</w:t>
      </w:r>
      <w:r>
        <w:rPr>
          <w:spacing w:val="30"/>
        </w:rPr>
        <w:t> </w:t>
      </w:r>
      <w:r>
        <w:rPr/>
        <w:t>deuda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corto</w:t>
      </w:r>
      <w:r>
        <w:rPr>
          <w:spacing w:val="32"/>
        </w:rPr>
        <w:t> </w:t>
      </w:r>
      <w:r>
        <w:rPr>
          <w:spacing w:val="-1"/>
        </w:rPr>
        <w:t>plazo,</w:t>
      </w:r>
      <w:r>
        <w:rPr>
          <w:spacing w:val="30"/>
        </w:rPr>
        <w:t> </w:t>
      </w:r>
      <w:r>
        <w:rPr>
          <w:spacing w:val="1"/>
        </w:rPr>
        <w:t>se</w:t>
      </w:r>
      <w:r>
        <w:rPr>
          <w:spacing w:val="31"/>
        </w:rPr>
        <w:t> </w:t>
      </w:r>
      <w:r>
        <w:rPr>
          <w:spacing w:val="-1"/>
        </w:rPr>
        <w:t>tradujo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que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/>
        <w:t>Razones</w:t>
      </w:r>
      <w:r>
        <w:rPr>
          <w:spacing w:val="31"/>
        </w:rPr>
        <w:t> </w:t>
      </w:r>
      <w:r>
        <w:rPr/>
        <w:t>de</w:t>
      </w:r>
      <w:r>
        <w:rPr>
          <w:spacing w:val="62"/>
          <w:w w:val="99"/>
        </w:rPr>
        <w:t> </w:t>
      </w:r>
      <w:r>
        <w:rPr/>
        <w:t>Liquidez</w:t>
      </w:r>
      <w:r>
        <w:rPr>
          <w:spacing w:val="3"/>
        </w:rPr>
        <w:t> </w:t>
      </w:r>
      <w:r>
        <w:rPr/>
        <w:t>y Liquidez Inmediata</w:t>
      </w:r>
      <w:r>
        <w:rPr>
          <w:spacing w:val="1"/>
        </w:rPr>
        <w:t> </w:t>
      </w:r>
      <w:r>
        <w:rPr/>
        <w:t>reportaran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2020</w:t>
      </w:r>
      <w:r>
        <w:rPr>
          <w:spacing w:val="3"/>
        </w:rPr>
        <w:t> </w:t>
      </w:r>
      <w:r>
        <w:rPr>
          <w:spacing w:val="-1"/>
        </w:rPr>
        <w:t>niveles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1.9x</w:t>
      </w:r>
      <w:r>
        <w:rPr>
          <w:spacing w:val="2"/>
        </w:rPr>
        <w:t> </w:t>
      </w:r>
      <w:r>
        <w:rPr/>
        <w:t>(veces)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0.4x,</w:t>
      </w:r>
      <w:r>
        <w:rPr>
          <w:spacing w:val="2"/>
        </w:rPr>
        <w:t> </w:t>
      </w:r>
      <w:r>
        <w:rPr>
          <w:spacing w:val="-1"/>
        </w:rPr>
        <w:t>niveles</w:t>
      </w:r>
      <w:r>
        <w:rPr>
          <w:spacing w:val="54"/>
          <w:w w:val="99"/>
        </w:rPr>
        <w:t> </w:t>
      </w:r>
      <w:r>
        <w:rPr>
          <w:spacing w:val="-1"/>
        </w:rPr>
        <w:t>inferiores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5"/>
        </w:rPr>
        <w:t> </w:t>
      </w:r>
      <w:r>
        <w:rPr/>
        <w:t>registrados</w:t>
      </w:r>
      <w:r>
        <w:rPr>
          <w:spacing w:val="-2"/>
        </w:rPr>
        <w:t> </w:t>
      </w:r>
      <w:r>
        <w:rPr/>
        <w:t>durante</w:t>
      </w:r>
      <w:r>
        <w:rPr>
          <w:spacing w:val="-5"/>
        </w:rPr>
        <w:t> </w:t>
      </w:r>
      <w:r>
        <w:rPr/>
        <w:t>2019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2.5x</w:t>
      </w:r>
      <w:r>
        <w:rPr/>
        <w:t> y</w:t>
      </w:r>
      <w:r>
        <w:rPr>
          <w:spacing w:val="-9"/>
        </w:rPr>
        <w:t> </w:t>
      </w:r>
      <w:r>
        <w:rPr/>
        <w:t>0.7x.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39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196550" cy="2208276"/>
            <wp:effectExtent l="0" t="0" r="0" b="0"/>
            <wp:docPr id="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550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Seguridad</w:t>
      </w:r>
      <w:r>
        <w:rPr>
          <w:spacing w:val="-1"/>
        </w:rPr>
        <w:t> Social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El</w:t>
      </w:r>
      <w:r>
        <w:rPr>
          <w:spacing w:val="29"/>
        </w:rPr>
        <w:t> </w:t>
      </w:r>
      <w:r>
        <w:rPr/>
        <w:t>Estado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Baja</w:t>
      </w:r>
      <w:r>
        <w:rPr>
          <w:spacing w:val="28"/>
        </w:rPr>
        <w:t> </w:t>
      </w:r>
      <w:r>
        <w:rPr/>
        <w:t>California</w:t>
      </w:r>
      <w:r>
        <w:rPr>
          <w:spacing w:val="30"/>
        </w:rPr>
        <w:t> </w:t>
      </w:r>
      <w:r>
        <w:rPr>
          <w:spacing w:val="-1"/>
        </w:rPr>
        <w:t>Sur</w:t>
      </w:r>
      <w:r>
        <w:rPr>
          <w:spacing w:val="28"/>
        </w:rPr>
        <w:t> </w:t>
      </w:r>
      <w:r>
        <w:rPr/>
        <w:t>no</w:t>
      </w:r>
      <w:r>
        <w:rPr>
          <w:spacing w:val="28"/>
        </w:rPr>
        <w:t> </w:t>
      </w:r>
      <w:r>
        <w:rPr/>
        <w:t>cuenta</w:t>
      </w:r>
      <w:r>
        <w:rPr>
          <w:spacing w:val="28"/>
        </w:rPr>
        <w:t> </w:t>
      </w:r>
      <w:r>
        <w:rPr/>
        <w:t>con</w:t>
      </w:r>
      <w:r>
        <w:rPr>
          <w:spacing w:val="31"/>
        </w:rPr>
        <w:t> </w:t>
      </w:r>
      <w:r>
        <w:rPr/>
        <w:t>un</w:t>
      </w:r>
      <w:r>
        <w:rPr>
          <w:spacing w:val="29"/>
        </w:rPr>
        <w:t> </w:t>
      </w:r>
      <w:r>
        <w:rPr/>
        <w:t>sistema</w:t>
      </w:r>
      <w:r>
        <w:rPr>
          <w:spacing w:val="28"/>
        </w:rPr>
        <w:t> </w:t>
      </w:r>
      <w:r>
        <w:rPr>
          <w:spacing w:val="-1"/>
        </w:rPr>
        <w:t>propio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pensiones.</w:t>
      </w:r>
      <w:r>
        <w:rPr>
          <w:spacing w:val="28"/>
        </w:rPr>
        <w:t> </w:t>
      </w:r>
      <w:r>
        <w:rPr/>
        <w:t>Sin</w:t>
      </w:r>
      <w:r>
        <w:rPr>
          <w:spacing w:val="42"/>
          <w:w w:val="99"/>
        </w:rPr>
        <w:t> </w:t>
      </w:r>
      <w:r>
        <w:rPr/>
        <w:t>embargo,</w:t>
      </w:r>
      <w:r>
        <w:rPr>
          <w:spacing w:val="41"/>
        </w:rPr>
        <w:t> </w:t>
      </w:r>
      <w:r>
        <w:rPr/>
        <w:t>esto</w:t>
      </w:r>
      <w:r>
        <w:rPr>
          <w:spacing w:val="43"/>
        </w:rPr>
        <w:t> </w:t>
      </w:r>
      <w:r>
        <w:rPr/>
        <w:t>no</w:t>
      </w:r>
      <w:r>
        <w:rPr>
          <w:spacing w:val="44"/>
        </w:rPr>
        <w:t> </w:t>
      </w:r>
      <w:r>
        <w:rPr/>
        <w:t>significa</w:t>
      </w:r>
      <w:r>
        <w:rPr>
          <w:spacing w:val="41"/>
        </w:rPr>
        <w:t> </w:t>
      </w:r>
      <w:r>
        <w:rPr/>
        <w:t>que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4"/>
        </w:rPr>
        <w:t> </w:t>
      </w:r>
      <w:r>
        <w:rPr>
          <w:spacing w:val="-1"/>
        </w:rPr>
        <w:t>trabajadores</w:t>
      </w:r>
      <w:r>
        <w:rPr>
          <w:spacing w:val="44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</w:t>
      </w:r>
      <w:r>
        <w:rPr>
          <w:spacing w:val="41"/>
        </w:rPr>
        <w:t> </w:t>
      </w:r>
      <w:r>
        <w:rPr/>
        <w:t>no</w:t>
      </w:r>
      <w:r>
        <w:rPr>
          <w:spacing w:val="42"/>
        </w:rPr>
        <w:t> </w:t>
      </w:r>
      <w:r>
        <w:rPr/>
        <w:t>tengan</w:t>
      </w:r>
      <w:r>
        <w:rPr>
          <w:spacing w:val="43"/>
        </w:rPr>
        <w:t> </w:t>
      </w:r>
      <w:r>
        <w:rPr/>
        <w:t>cobertura</w:t>
      </w:r>
      <w:r>
        <w:rPr>
          <w:spacing w:val="42"/>
        </w:rPr>
        <w:t> </w:t>
      </w:r>
      <w:r>
        <w:rPr/>
        <w:t>en</w:t>
      </w:r>
      <w:r>
        <w:rPr>
          <w:spacing w:val="54"/>
          <w:w w:val="99"/>
        </w:rPr>
        <w:t> </w:t>
      </w:r>
      <w:r>
        <w:rPr/>
        <w:t>términos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Salud</w:t>
      </w:r>
      <w:r>
        <w:rPr>
          <w:spacing w:val="17"/>
        </w:rPr>
        <w:t> </w:t>
      </w:r>
      <w:r>
        <w:rPr/>
        <w:t>y</w:t>
      </w:r>
      <w:r>
        <w:rPr>
          <w:spacing w:val="9"/>
        </w:rPr>
        <w:t> </w:t>
      </w:r>
      <w:r>
        <w:rPr/>
        <w:t>Pensiones,</w:t>
      </w:r>
      <w:r>
        <w:rPr>
          <w:spacing w:val="15"/>
        </w:rPr>
        <w:t> </w:t>
      </w:r>
      <w:r>
        <w:rPr>
          <w:spacing w:val="-2"/>
        </w:rPr>
        <w:t>ya</w:t>
      </w:r>
      <w:r>
        <w:rPr>
          <w:spacing w:val="15"/>
        </w:rPr>
        <w:t> </w:t>
      </w:r>
      <w:r>
        <w:rPr/>
        <w:t>que</w:t>
      </w:r>
      <w:r>
        <w:rPr>
          <w:spacing w:val="13"/>
        </w:rPr>
        <w:t> </w:t>
      </w:r>
      <w:r>
        <w:rPr/>
        <w:t>estos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encuentran</w:t>
      </w:r>
      <w:r>
        <w:rPr>
          <w:spacing w:val="13"/>
        </w:rPr>
        <w:t> </w:t>
      </w:r>
      <w:r>
        <w:rPr/>
        <w:t>sujetos</w:t>
      </w:r>
      <w:r>
        <w:rPr>
          <w:spacing w:val="14"/>
        </w:rPr>
        <w:t> </w:t>
      </w:r>
      <w:r>
        <w:rPr/>
        <w:t>al</w:t>
      </w:r>
      <w:r>
        <w:rPr>
          <w:spacing w:val="12"/>
        </w:rPr>
        <w:t> </w:t>
      </w:r>
      <w:r>
        <w:rPr/>
        <w:t>régimen</w:t>
      </w:r>
      <w:r>
        <w:rPr>
          <w:spacing w:val="12"/>
        </w:rPr>
        <w:t> </w:t>
      </w:r>
      <w:r>
        <w:rPr/>
        <w:t>federal</w:t>
      </w:r>
      <w:r>
        <w:rPr>
          <w:spacing w:val="42"/>
          <w:w w:val="99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/>
        <w:t>está</w:t>
      </w:r>
      <w:r>
        <w:rPr>
          <w:spacing w:val="-2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1"/>
        </w:rPr>
        <w:t>Ley</w:t>
      </w:r>
      <w:r>
        <w:rPr>
          <w:spacing w:val="-4"/>
        </w:rPr>
        <w:t> </w:t>
      </w:r>
      <w:r>
        <w:rPr/>
        <w:t>del Instituto de</w:t>
      </w:r>
      <w:r>
        <w:rPr>
          <w:spacing w:val="1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Servicios</w:t>
      </w:r>
      <w:r>
        <w:rPr>
          <w:spacing w:val="2"/>
        </w:rPr>
        <w:t> </w:t>
      </w:r>
      <w:r>
        <w:rPr>
          <w:spacing w:val="-1"/>
        </w:rPr>
        <w:t>Sociales</w:t>
      </w:r>
      <w:r>
        <w:rPr>
          <w:spacing w:val="3"/>
        </w:rPr>
        <w:t> </w:t>
      </w:r>
      <w:r>
        <w:rPr/>
        <w:t>de</w:t>
      </w:r>
      <w:r>
        <w:rPr>
          <w:spacing w:val="40"/>
          <w:w w:val="99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/>
        <w:t>Trabajadores</w:t>
      </w:r>
      <w:r>
        <w:rPr>
          <w:spacing w:val="4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 (ISSSTE). Asimismo,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/>
        <w:t>aportaciones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ISSSTE, por</w:t>
      </w:r>
      <w:r>
        <w:rPr>
          <w:spacing w:val="1"/>
        </w:rPr>
        <w:t> </w:t>
      </w:r>
      <w:r>
        <w:rPr/>
        <w:t>parte</w:t>
      </w:r>
      <w:r>
        <w:rPr>
          <w:spacing w:val="48"/>
          <w:w w:val="99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/>
        <w:t>Estado,</w:t>
      </w:r>
      <w:r>
        <w:rPr>
          <w:spacing w:val="5"/>
        </w:rPr>
        <w:t> </w:t>
      </w:r>
      <w:r>
        <w:rPr/>
        <w:t>se</w:t>
      </w:r>
      <w:r>
        <w:rPr>
          <w:spacing w:val="8"/>
        </w:rPr>
        <w:t> </w:t>
      </w:r>
      <w:r>
        <w:rPr/>
        <w:t>encuentran</w:t>
      </w:r>
      <w:r>
        <w:rPr>
          <w:spacing w:val="9"/>
        </w:rPr>
        <w:t> </w:t>
      </w:r>
      <w:r>
        <w:rPr/>
        <w:t>al</w:t>
      </w:r>
      <w:r>
        <w:rPr>
          <w:spacing w:val="6"/>
        </w:rPr>
        <w:t> </w:t>
      </w:r>
      <w:r>
        <w:rPr/>
        <w:t>corriente,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lo</w:t>
      </w:r>
      <w:r>
        <w:rPr>
          <w:spacing w:val="8"/>
        </w:rPr>
        <w:t> </w:t>
      </w:r>
      <w:r>
        <w:rPr/>
        <w:t>que</w:t>
      </w:r>
      <w:r>
        <w:rPr>
          <w:spacing w:val="6"/>
        </w:rPr>
        <w:t> </w:t>
      </w:r>
      <w:r>
        <w:rPr/>
        <w:t>HR</w:t>
      </w:r>
      <w:r>
        <w:rPr>
          <w:spacing w:val="6"/>
        </w:rPr>
        <w:t> </w:t>
      </w:r>
      <w:r>
        <w:rPr/>
        <w:t>Ratings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considera</w:t>
      </w:r>
      <w:r>
        <w:rPr>
          <w:spacing w:val="6"/>
        </w:rPr>
        <w:t> </w:t>
      </w:r>
      <w:r>
        <w:rPr/>
        <w:t>una</w:t>
      </w:r>
      <w:r>
        <w:rPr>
          <w:spacing w:val="32"/>
          <w:w w:val="99"/>
        </w:rPr>
        <w:t> </w:t>
      </w:r>
      <w:r>
        <w:rPr/>
        <w:t>contingencia o</w:t>
      </w:r>
      <w:r>
        <w:rPr>
          <w:spacing w:val="-2"/>
        </w:rPr>
        <w:t> </w:t>
      </w:r>
      <w:r>
        <w:rPr/>
        <w:t>riesgo asociado a </w:t>
      </w:r>
      <w:r>
        <w:rPr>
          <w:spacing w:val="-1"/>
        </w:rPr>
        <w:t>la</w:t>
      </w:r>
      <w:r>
        <w:rPr/>
        <w:t> cobertura de seguridad social de los</w:t>
      </w:r>
      <w:r>
        <w:rPr>
          <w:spacing w:val="-1"/>
        </w:rPr>
        <w:t> </w:t>
      </w:r>
      <w:r>
        <w:rPr/>
        <w:t>trabajadores en</w:t>
      </w:r>
      <w:r>
        <w:rPr>
          <w:spacing w:val="28"/>
          <w:w w:val="99"/>
        </w:rPr>
        <w:t> </w:t>
      </w:r>
      <w:r>
        <w:rPr/>
        <w:t>el</w:t>
      </w:r>
      <w:r>
        <w:rPr>
          <w:spacing w:val="-7"/>
        </w:rPr>
        <w:t> </w:t>
      </w:r>
      <w:r>
        <w:rPr/>
        <w:t>corto</w:t>
      </w:r>
      <w:r>
        <w:rPr>
          <w:spacing w:val="-2"/>
        </w:rPr>
        <w:t> </w:t>
      </w:r>
      <w:r>
        <w:rPr/>
        <w:t>y</w:t>
      </w:r>
      <w:r>
        <w:rPr>
          <w:spacing w:val="-9"/>
        </w:rPr>
        <w:t> </w:t>
      </w:r>
      <w:r>
        <w:rPr/>
        <w:t>mediano</w:t>
      </w:r>
      <w:r>
        <w:rPr>
          <w:spacing w:val="-5"/>
        </w:rPr>
        <w:t> </w:t>
      </w:r>
      <w:r>
        <w:rPr/>
        <w:t>plazo.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color w:val="FFFFFF"/>
        </w:rPr>
      </w:r>
      <w:r>
        <w:rPr>
          <w:color w:val="FFFFFF"/>
          <w:spacing w:val="-1"/>
          <w:highlight w:val="darkGray"/>
        </w:rPr>
        <w:t>Evaluación de</w:t>
      </w:r>
      <w:r>
        <w:rPr>
          <w:color w:val="FFFFFF"/>
          <w:highlight w:val="darkGray"/>
        </w:rPr>
        <w:t> </w:t>
      </w:r>
      <w:r>
        <w:rPr>
          <w:color w:val="FFFFFF"/>
          <w:spacing w:val="-1"/>
          <w:highlight w:val="darkGray"/>
        </w:rPr>
        <w:t>Factores</w:t>
      </w:r>
      <w:r>
        <w:rPr>
          <w:color w:val="FFFFFF"/>
          <w:highlight w:val="darkGray"/>
        </w:rPr>
        <w:t> </w:t>
      </w:r>
      <w:r>
        <w:rPr>
          <w:color w:val="FFFFFF"/>
          <w:spacing w:val="-2"/>
          <w:highlight w:val="darkGray"/>
        </w:rPr>
        <w:t>ESG</w:t>
      </w:r>
      <w:r>
        <w:rPr>
          <w:color w:val="FFFFFF"/>
          <w:spacing w:val="-1"/>
        </w:rPr>
      </w:r>
      <w:r>
        <w:rPr>
          <w:b w:val="0"/>
        </w:rPr>
      </w:r>
    </w:p>
    <w:p>
      <w:pPr>
        <w:pStyle w:val="BodyText"/>
        <w:spacing w:line="240" w:lineRule="auto" w:before="233"/>
        <w:ind w:right="103"/>
        <w:jc w:val="both"/>
      </w:pP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propósito</w:t>
      </w:r>
      <w:r>
        <w:rPr>
          <w:spacing w:val="1"/>
        </w:rPr>
        <w:t> 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incorporar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calificación crediticia</w:t>
      </w:r>
      <w:r>
        <w:rPr>
          <w:spacing w:val="2"/>
        </w:rPr>
        <w:t> </w:t>
      </w:r>
      <w:r>
        <w:rPr/>
        <w:t>el impacto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56"/>
          <w:w w:val="99"/>
        </w:rPr>
        <w:t> </w:t>
      </w:r>
      <w:r>
        <w:rPr/>
        <w:t>factores</w:t>
      </w:r>
      <w:r>
        <w:rPr>
          <w:spacing w:val="30"/>
        </w:rPr>
        <w:t> </w:t>
      </w:r>
      <w:r>
        <w:rPr>
          <w:spacing w:val="-1"/>
        </w:rPr>
        <w:t>ambientales,</w:t>
      </w:r>
      <w:r>
        <w:rPr>
          <w:spacing w:val="29"/>
        </w:rPr>
        <w:t> </w:t>
      </w:r>
      <w:r>
        <w:rPr/>
        <w:t>sociales</w:t>
      </w:r>
      <w:r>
        <w:rPr>
          <w:spacing w:val="32"/>
        </w:rPr>
        <w:t> </w:t>
      </w:r>
      <w:r>
        <w:rPr/>
        <w:t>y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gobernanza</w:t>
      </w:r>
      <w:r>
        <w:rPr>
          <w:spacing w:val="29"/>
        </w:rPr>
        <w:t> </w:t>
      </w:r>
      <w:r>
        <w:rPr/>
        <w:t>(ESG)</w:t>
      </w:r>
      <w:r>
        <w:rPr>
          <w:spacing w:val="30"/>
        </w:rPr>
        <w:t> </w:t>
      </w:r>
      <w:r>
        <w:rPr>
          <w:spacing w:val="-1"/>
        </w:rPr>
        <w:t>pueden</w:t>
      </w:r>
      <w:r>
        <w:rPr>
          <w:spacing w:val="29"/>
        </w:rPr>
        <w:t> </w:t>
      </w:r>
      <w:r>
        <w:rPr/>
        <w:t>tener</w:t>
      </w:r>
      <w:r>
        <w:rPr>
          <w:spacing w:val="29"/>
        </w:rPr>
        <w:t> </w:t>
      </w:r>
      <w:r>
        <w:rPr/>
        <w:t>sobre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calidad</w:t>
      </w:r>
      <w:r>
        <w:rPr>
          <w:spacing w:val="60"/>
          <w:w w:val="99"/>
        </w:rPr>
        <w:t> </w:t>
      </w:r>
      <w:r>
        <w:rPr>
          <w:spacing w:val="-1"/>
        </w:rPr>
        <w:t>crediticia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estado.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continuación,</w:t>
      </w:r>
      <w:r>
        <w:rPr>
          <w:spacing w:val="12"/>
        </w:rPr>
        <w:t> </w:t>
      </w:r>
      <w:r>
        <w:rPr/>
        <w:t>se</w:t>
      </w:r>
      <w:r>
        <w:rPr>
          <w:spacing w:val="9"/>
        </w:rPr>
        <w:t> </w:t>
      </w:r>
      <w:r>
        <w:rPr/>
        <w:t>presentan</w:t>
      </w:r>
      <w:r>
        <w:rPr>
          <w:spacing w:val="12"/>
        </w:rPr>
        <w:t> </w:t>
      </w:r>
      <w:r>
        <w:rPr/>
        <w:t>los</w:t>
      </w:r>
      <w:r>
        <w:rPr>
          <w:spacing w:val="10"/>
        </w:rPr>
        <w:t> </w:t>
      </w:r>
      <w:r>
        <w:rPr/>
        <w:t>principales</w:t>
      </w:r>
      <w:r>
        <w:rPr>
          <w:spacing w:val="11"/>
        </w:rPr>
        <w:t> </w:t>
      </w:r>
      <w:r>
        <w:rPr/>
        <w:t>puntos</w:t>
      </w:r>
      <w:r>
        <w:rPr>
          <w:spacing w:val="10"/>
        </w:rPr>
        <w:t> </w:t>
      </w:r>
      <w:r>
        <w:rPr/>
        <w:t>considerados,</w:t>
      </w:r>
      <w:r>
        <w:rPr>
          <w:spacing w:val="38"/>
          <w:w w:val="99"/>
        </w:rPr>
        <w:t> </w:t>
      </w:r>
      <w:r>
        <w:rPr/>
        <w:t>así</w:t>
      </w:r>
      <w:r>
        <w:rPr>
          <w:spacing w:val="-7"/>
        </w:rPr>
        <w:t> </w:t>
      </w:r>
      <w:r>
        <w:rPr>
          <w:spacing w:val="1"/>
        </w:rPr>
        <w:t>como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/>
        <w:t>etiqueta</w:t>
      </w:r>
      <w:r>
        <w:rPr>
          <w:spacing w:val="-6"/>
        </w:rPr>
        <w:t> </w:t>
      </w:r>
      <w:r>
        <w:rPr/>
        <w:t>correspondiente</w:t>
      </w:r>
      <w:r>
        <w:rPr>
          <w:spacing w:val="-6"/>
        </w:rPr>
        <w:t> </w:t>
      </w:r>
      <w:r>
        <w:rPr>
          <w:spacing w:val="-1"/>
        </w:rPr>
        <w:t>para</w:t>
      </w:r>
      <w:r>
        <w:rPr>
          <w:spacing w:val="-6"/>
        </w:rPr>
        <w:t> </w:t>
      </w:r>
      <w:r>
        <w:rPr/>
        <w:t>cada</w:t>
      </w:r>
      <w:r>
        <w:rPr>
          <w:spacing w:val="-7"/>
        </w:rPr>
        <w:t> </w:t>
      </w:r>
      <w:r>
        <w:rPr/>
        <w:t>uno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5"/>
        </w:rPr>
        <w:t> </w:t>
      </w:r>
      <w:r>
        <w:rPr/>
        <w:t>factores.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3338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Ambiental: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i/>
          <w:sz w:val="24"/>
        </w:rPr>
        <w:t>Limitado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pStyle w:val="BodyText"/>
        <w:numPr>
          <w:ilvl w:val="2"/>
          <w:numId w:val="1"/>
        </w:numPr>
        <w:tabs>
          <w:tab w:pos="3829" w:val="left" w:leader="none"/>
        </w:tabs>
        <w:spacing w:line="240" w:lineRule="auto" w:before="0" w:after="0"/>
        <w:ind w:left="3829" w:right="104" w:hanging="360"/>
        <w:jc w:val="left"/>
      </w:pPr>
      <w:r>
        <w:rPr>
          <w:spacing w:val="-1"/>
        </w:rPr>
        <w:t>El</w:t>
      </w:r>
      <w:r>
        <w:rPr>
          <w:spacing w:val="4"/>
        </w:rPr>
        <w:t> </w:t>
      </w:r>
      <w:r>
        <w:rPr/>
        <w:t>Estado,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4"/>
        </w:rPr>
        <w:t> </w:t>
      </w:r>
      <w:r>
        <w:rPr/>
        <w:t>su</w:t>
      </w:r>
      <w:r>
        <w:rPr>
          <w:spacing w:val="5"/>
        </w:rPr>
        <w:t> </w:t>
      </w:r>
      <w:r>
        <w:rPr/>
        <w:t>situación</w:t>
      </w:r>
      <w:r>
        <w:rPr>
          <w:spacing w:val="9"/>
        </w:rPr>
        <w:t> </w:t>
      </w:r>
      <w:r>
        <w:rPr/>
        <w:t>geográfica</w:t>
      </w:r>
      <w:r>
        <w:rPr>
          <w:spacing w:val="3"/>
        </w:rPr>
        <w:t> </w:t>
      </w:r>
      <w:r>
        <w:rPr/>
        <w:t>cuenta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</w:t>
      </w:r>
      <w:r>
        <w:rPr>
          <w:spacing w:val="8"/>
        </w:rPr>
        <w:t> </w:t>
      </w:r>
      <w:r>
        <w:rPr/>
        <w:t>grado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peligro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ciclones</w:t>
      </w:r>
      <w:r>
        <w:rPr>
          <w:spacing w:val="30"/>
          <w:w w:val="99"/>
        </w:rPr>
        <w:t> </w:t>
      </w:r>
      <w:r>
        <w:rPr>
          <w:spacing w:val="-1"/>
        </w:rPr>
        <w:t>tropicales</w:t>
      </w:r>
      <w:r>
        <w:rPr>
          <w:spacing w:val="-2"/>
        </w:rPr>
        <w:t> </w:t>
      </w:r>
      <w:r>
        <w:rPr>
          <w:spacing w:val="1"/>
        </w:rPr>
        <w:t>muy</w:t>
      </w:r>
      <w:r>
        <w:rPr>
          <w:spacing w:val="-5"/>
        </w:rPr>
        <w:t> </w:t>
      </w:r>
      <w:r>
        <w:rPr/>
        <w:t>alto, de</w:t>
      </w:r>
      <w:r>
        <w:rPr>
          <w:spacing w:val="-2"/>
        </w:rPr>
        <w:t> </w:t>
      </w:r>
      <w:r>
        <w:rPr/>
        <w:t>acuerdo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datos</w:t>
      </w:r>
      <w:r>
        <w:rPr>
          <w:spacing w:val="1"/>
        </w:rPr>
        <w:t> </w:t>
      </w:r>
      <w:r>
        <w:rPr>
          <w:spacing w:val="-1"/>
        </w:rPr>
        <w:t>del </w:t>
      </w:r>
      <w:r>
        <w:rPr/>
        <w:t>Atlas</w:t>
      </w:r>
      <w:r>
        <w:rPr>
          <w:spacing w:val="-2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Riesgos </w:t>
      </w:r>
      <w:r>
        <w:rPr>
          <w:spacing w:val="1"/>
        </w:rPr>
        <w:t>elaborado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566" w:footer="1107" w:top="1960" w:bottom="1300" w:left="420" w:right="460"/>
        </w:sect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74"/>
        <w:ind w:left="3829" w:right="101"/>
        <w:jc w:val="both"/>
      </w:pPr>
      <w:r>
        <w:rPr>
          <w:spacing w:val="-1"/>
        </w:rPr>
        <w:t>por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CENAPRED.</w:t>
      </w:r>
      <w:r>
        <w:rPr>
          <w:spacing w:val="19"/>
        </w:rPr>
        <w:t> </w:t>
      </w:r>
      <w:r>
        <w:rPr/>
        <w:t>Esto</w:t>
      </w:r>
      <w:r>
        <w:rPr>
          <w:spacing w:val="20"/>
        </w:rPr>
        <w:t> </w:t>
      </w:r>
      <w:r>
        <w:rPr/>
        <w:t>puede</w:t>
      </w:r>
      <w:r>
        <w:rPr>
          <w:spacing w:val="19"/>
        </w:rPr>
        <w:t> </w:t>
      </w:r>
      <w:r>
        <w:rPr/>
        <w:t>generar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presión</w:t>
      </w:r>
      <w:r>
        <w:rPr>
          <w:spacing w:val="22"/>
        </w:rPr>
        <w:t> </w:t>
      </w:r>
      <w:r>
        <w:rPr/>
        <w:t>adicional</w:t>
      </w:r>
      <w:r>
        <w:rPr>
          <w:spacing w:val="18"/>
        </w:rPr>
        <w:t> </w:t>
      </w:r>
      <w:r>
        <w:rPr/>
        <w:t>sobre</w:t>
      </w:r>
      <w:r>
        <w:rPr>
          <w:spacing w:val="20"/>
        </w:rPr>
        <w:t> </w:t>
      </w:r>
      <w:r>
        <w:rPr/>
        <w:t>las</w:t>
      </w:r>
      <w:r>
        <w:rPr>
          <w:spacing w:val="19"/>
        </w:rPr>
        <w:t> </w:t>
      </w:r>
      <w:r>
        <w:rPr/>
        <w:t>finanzas</w:t>
      </w:r>
      <w:r>
        <w:rPr>
          <w:spacing w:val="38"/>
          <w:w w:val="99"/>
        </w:rPr>
        <w:t> </w:t>
      </w:r>
      <w:r>
        <w:rPr/>
        <w:t>estatales</w:t>
      </w:r>
      <w:r>
        <w:rPr>
          <w:spacing w:val="-8"/>
        </w:rPr>
        <w:t> </w:t>
      </w:r>
      <w:r>
        <w:rPr/>
        <w:t>debido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1"/>
        </w:rPr>
        <w:t>frecuencia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estos</w:t>
      </w:r>
      <w:r>
        <w:rPr>
          <w:spacing w:val="-8"/>
        </w:rPr>
        <w:t> </w:t>
      </w:r>
      <w:r>
        <w:rPr/>
        <w:t>fenómenos</w:t>
      </w:r>
      <w:r>
        <w:rPr>
          <w:spacing w:val="-4"/>
        </w:rPr>
        <w:t> </w:t>
      </w:r>
      <w:r>
        <w:rPr/>
        <w:t>hidrometeorológicos.</w:t>
      </w:r>
      <w:r>
        <w:rPr/>
      </w:r>
    </w:p>
    <w:p>
      <w:pPr>
        <w:pStyle w:val="BodyText"/>
        <w:numPr>
          <w:ilvl w:val="2"/>
          <w:numId w:val="1"/>
        </w:numPr>
        <w:tabs>
          <w:tab w:pos="3829" w:val="left" w:leader="none"/>
        </w:tabs>
        <w:spacing w:line="240" w:lineRule="auto" w:before="0" w:after="0"/>
        <w:ind w:left="3829" w:right="102" w:hanging="360"/>
        <w:jc w:val="both"/>
      </w:pPr>
      <w:r>
        <w:rPr/>
        <w:t>A pesar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lo</w:t>
      </w:r>
      <w:r>
        <w:rPr>
          <w:spacing w:val="5"/>
        </w:rPr>
        <w:t> </w:t>
      </w:r>
      <w:r>
        <w:rPr/>
        <w:t>anterior,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Estado</w:t>
      </w:r>
      <w:r>
        <w:rPr>
          <w:spacing w:val="5"/>
        </w:rPr>
        <w:t> </w:t>
      </w:r>
      <w:r>
        <w:rPr>
          <w:spacing w:val="-1"/>
        </w:rPr>
        <w:t>es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Entidad</w:t>
      </w:r>
      <w:r>
        <w:rPr>
          <w:spacing w:val="2"/>
        </w:rPr>
        <w:t> </w:t>
      </w:r>
      <w:r>
        <w:rPr/>
        <w:t>Federativa</w:t>
      </w:r>
      <w:r>
        <w:rPr>
          <w:spacing w:val="1"/>
        </w:rPr>
        <w:t> </w:t>
      </w:r>
      <w:r>
        <w:rPr/>
        <w:t>con</w:t>
      </w:r>
      <w:r>
        <w:rPr>
          <w:spacing w:val="3"/>
        </w:rPr>
        <w:t> </w:t>
      </w:r>
      <w:r>
        <w:rPr/>
        <w:t>mayor</w:t>
      </w:r>
      <w:r>
        <w:rPr>
          <w:spacing w:val="7"/>
        </w:rPr>
        <w:t> </w:t>
      </w:r>
      <w:r>
        <w:rPr/>
        <w:t>estrés</w:t>
      </w:r>
      <w:r>
        <w:rPr>
          <w:spacing w:val="4"/>
        </w:rPr>
        <w:t> </w:t>
      </w:r>
      <w:r>
        <w:rPr/>
        <w:t>hídrico</w:t>
      </w:r>
      <w:r>
        <w:rPr>
          <w:spacing w:val="22"/>
          <w:w w:val="99"/>
        </w:rPr>
        <w:t> </w:t>
      </w:r>
      <w:r>
        <w:rPr/>
        <w:t>a</w:t>
      </w:r>
      <w:r>
        <w:rPr>
          <w:spacing w:val="3"/>
        </w:rPr>
        <w:t> </w:t>
      </w:r>
      <w:r>
        <w:rPr/>
        <w:t>nivel</w:t>
      </w:r>
      <w:r>
        <w:rPr>
          <w:spacing w:val="5"/>
        </w:rPr>
        <w:t> </w:t>
      </w:r>
      <w:r>
        <w:rPr/>
        <w:t>nacional,</w:t>
      </w:r>
      <w:r>
        <w:rPr>
          <w:spacing w:val="7"/>
        </w:rPr>
        <w:t> </w:t>
      </w:r>
      <w:r>
        <w:rPr>
          <w:spacing w:val="-1"/>
        </w:rPr>
        <w:t>lo</w:t>
      </w:r>
      <w:r>
        <w:rPr>
          <w:spacing w:val="5"/>
        </w:rPr>
        <w:t> </w:t>
      </w:r>
      <w:r>
        <w:rPr/>
        <w:t>que</w:t>
      </w:r>
      <w:r>
        <w:rPr>
          <w:spacing w:val="3"/>
        </w:rPr>
        <w:t> </w:t>
      </w:r>
      <w:r>
        <w:rPr/>
        <w:t>puede</w:t>
      </w:r>
      <w:r>
        <w:rPr>
          <w:spacing w:val="7"/>
        </w:rPr>
        <w:t> </w:t>
      </w:r>
      <w:r>
        <w:rPr/>
        <w:t>generar</w:t>
      </w:r>
      <w:r>
        <w:rPr>
          <w:spacing w:val="4"/>
        </w:rPr>
        <w:t> </w:t>
      </w:r>
      <w:r>
        <w:rPr/>
        <w:t>una</w:t>
      </w:r>
      <w:r>
        <w:rPr>
          <w:spacing w:val="5"/>
        </w:rPr>
        <w:t> </w:t>
      </w:r>
      <w:r>
        <w:rPr/>
        <w:t>presión</w:t>
      </w:r>
      <w:r>
        <w:rPr>
          <w:spacing w:val="4"/>
        </w:rPr>
        <w:t> </w:t>
      </w:r>
      <w:r>
        <w:rPr>
          <w:spacing w:val="1"/>
        </w:rPr>
        <w:t>sobre</w:t>
      </w:r>
      <w:r>
        <w:rPr>
          <w:spacing w:val="6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/>
        <w:t>finanzas</w:t>
      </w:r>
      <w:r>
        <w:rPr>
          <w:spacing w:val="5"/>
        </w:rPr>
        <w:t> </w:t>
      </w:r>
      <w:r>
        <w:rPr/>
        <w:t>estatales</w:t>
      </w:r>
      <w:r>
        <w:rPr>
          <w:spacing w:val="4"/>
        </w:rPr>
        <w:t> </w:t>
      </w:r>
      <w:r>
        <w:rPr/>
        <w:t>en</w:t>
      </w:r>
      <w:r>
        <w:rPr>
          <w:spacing w:val="30"/>
          <w:w w:val="99"/>
        </w:rPr>
        <w:t> </w:t>
      </w:r>
      <w:r>
        <w:rPr/>
        <w:t>el</w:t>
      </w:r>
      <w:r>
        <w:rPr>
          <w:spacing w:val="49"/>
        </w:rPr>
        <w:t> </w:t>
      </w:r>
      <w:r>
        <w:rPr/>
        <w:t>mediano y</w:t>
      </w:r>
      <w:r>
        <w:rPr>
          <w:spacing w:val="48"/>
        </w:rPr>
        <w:t> </w:t>
      </w:r>
      <w:r>
        <w:rPr/>
        <w:t>largo</w:t>
      </w:r>
      <w:r>
        <w:rPr>
          <w:spacing w:val="53"/>
        </w:rPr>
        <w:t> </w:t>
      </w:r>
      <w:r>
        <w:rPr>
          <w:spacing w:val="-1"/>
        </w:rPr>
        <w:t>plazo</w:t>
      </w:r>
      <w:r>
        <w:rPr>
          <w:spacing w:val="54"/>
        </w:rPr>
        <w:t> </w:t>
      </w:r>
      <w:r>
        <w:rPr/>
        <w:t>debido</w:t>
      </w:r>
      <w:r>
        <w:rPr>
          <w:spacing w:val="50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/>
        <w:t>necesidad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implementación</w:t>
      </w:r>
      <w:r>
        <w:rPr>
          <w:spacing w:val="54"/>
        </w:rPr>
        <w:t> </w:t>
      </w:r>
      <w:r>
        <w:rPr/>
        <w:t>de</w:t>
      </w:r>
      <w:r>
        <w:rPr>
          <w:spacing w:val="32"/>
          <w:w w:val="99"/>
        </w:rPr>
        <w:t> </w:t>
      </w:r>
      <w:r>
        <w:rPr/>
        <w:t>infraestructura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mitigación.</w:t>
      </w:r>
      <w:r>
        <w:rPr>
          <w:spacing w:val="4"/>
        </w:rPr>
        <w:t> </w:t>
      </w:r>
      <w:r>
        <w:rPr/>
        <w:t>Adicionalmente,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genera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volumen</w:t>
      </w:r>
      <w:r>
        <w:rPr>
          <w:spacing w:val="30"/>
          <w:w w:val="99"/>
        </w:rPr>
        <w:t> </w:t>
      </w:r>
      <w:r>
        <w:rPr/>
        <w:t>de</w:t>
      </w:r>
      <w:r>
        <w:rPr>
          <w:spacing w:val="-4"/>
        </w:rPr>
        <w:t> </w:t>
      </w:r>
      <w:r>
        <w:rPr/>
        <w:t>residuos</w:t>
      </w:r>
      <w:r>
        <w:rPr>
          <w:spacing w:val="-2"/>
        </w:rPr>
        <w:t> </w:t>
      </w:r>
      <w:r>
        <w:rPr>
          <w:spacing w:val="-1"/>
        </w:rPr>
        <w:t>sólidos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3"/>
        </w:rPr>
        <w:t> </w:t>
      </w:r>
      <w:r>
        <w:rPr/>
        <w:t>encima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/>
        <w:t>media</w:t>
      </w:r>
      <w:r>
        <w:rPr>
          <w:spacing w:val="-3"/>
        </w:rPr>
        <w:t> </w:t>
      </w:r>
      <w:r>
        <w:rPr/>
        <w:t>nacional,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pesar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>
          <w:spacing w:val="1"/>
        </w:rPr>
        <w:t>solo</w:t>
      </w:r>
      <w:r>
        <w:rPr>
          <w:spacing w:val="50"/>
          <w:w w:val="99"/>
        </w:rPr>
        <w:t> </w:t>
      </w:r>
      <w:r>
        <w:rPr/>
        <w:t>cuenta</w:t>
      </w:r>
      <w:r>
        <w:rPr>
          <w:spacing w:val="11"/>
        </w:rPr>
        <w:t> </w:t>
      </w: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1"/>
        </w:rPr>
        <w:t> </w:t>
      </w:r>
      <w:r>
        <w:rPr/>
        <w:t>0.6%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población</w:t>
      </w:r>
      <w:r>
        <w:rPr>
          <w:spacing w:val="11"/>
        </w:rPr>
        <w:t> </w:t>
      </w:r>
      <w:r>
        <w:rPr/>
        <w:t>total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>
          <w:spacing w:val="1"/>
        </w:rPr>
        <w:t>país.</w:t>
      </w:r>
      <w:r>
        <w:rPr>
          <w:spacing w:val="12"/>
        </w:rPr>
        <w:t> </w:t>
      </w:r>
      <w:r>
        <w:rPr/>
        <w:t>Debido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combinación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26"/>
          <w:w w:val="99"/>
        </w:rPr>
        <w:t> </w:t>
      </w:r>
      <w:r>
        <w:rPr/>
        <w:t>subfactores</w:t>
      </w:r>
      <w:r>
        <w:rPr>
          <w:spacing w:val="-11"/>
        </w:rPr>
        <w:t> </w:t>
      </w:r>
      <w:r>
        <w:rPr/>
        <w:t>mencionados,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factor</w:t>
      </w:r>
      <w:r>
        <w:rPr>
          <w:spacing w:val="-9"/>
        </w:rPr>
        <w:t> </w:t>
      </w:r>
      <w:r>
        <w:rPr/>
        <w:t>ambiental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considerado</w:t>
      </w:r>
      <w:r>
        <w:rPr>
          <w:spacing w:val="-9"/>
        </w:rPr>
        <w:t> </w:t>
      </w:r>
      <w:r>
        <w:rPr/>
        <w:t>limitado.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333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Social: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i/>
          <w:sz w:val="24"/>
        </w:rPr>
        <w:t>Superior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pStyle w:val="BodyText"/>
        <w:numPr>
          <w:ilvl w:val="2"/>
          <w:numId w:val="1"/>
        </w:numPr>
        <w:tabs>
          <w:tab w:pos="3829" w:val="left" w:leader="none"/>
        </w:tabs>
        <w:spacing w:line="240" w:lineRule="auto" w:before="0" w:after="0"/>
        <w:ind w:left="3829" w:right="104" w:hanging="360"/>
        <w:jc w:val="both"/>
      </w:pPr>
      <w:r>
        <w:rPr/>
        <w:t>De</w:t>
      </w:r>
      <w:r>
        <w:rPr>
          <w:spacing w:val="51"/>
        </w:rPr>
        <w:t> </w:t>
      </w:r>
      <w:r>
        <w:rPr/>
        <w:t>acuerdo</w:t>
      </w:r>
      <w:r>
        <w:rPr>
          <w:spacing w:val="52"/>
        </w:rPr>
        <w:t> </w:t>
      </w:r>
      <w:r>
        <w:rPr/>
        <w:t>con</w:t>
      </w:r>
      <w:r>
        <w:rPr>
          <w:spacing w:val="52"/>
        </w:rPr>
        <w:t> </w:t>
      </w:r>
      <w:r>
        <w:rPr/>
        <w:t>información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INEGI,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Estado</w:t>
      </w:r>
      <w:r>
        <w:rPr>
          <w:spacing w:val="53"/>
        </w:rPr>
        <w:t> </w:t>
      </w:r>
      <w:r>
        <w:rPr/>
        <w:t>cuenta</w:t>
      </w:r>
      <w:r>
        <w:rPr>
          <w:spacing w:val="51"/>
        </w:rPr>
        <w:t> </w:t>
      </w:r>
      <w:r>
        <w:rPr>
          <w:spacing w:val="1"/>
        </w:rPr>
        <w:t>con</w:t>
      </w:r>
      <w:r>
        <w:rPr>
          <w:spacing w:val="50"/>
        </w:rPr>
        <w:t> </w:t>
      </w:r>
      <w:r>
        <w:rPr/>
        <w:t>condiciones</w:t>
      </w:r>
      <w:r>
        <w:rPr>
          <w:spacing w:val="51"/>
        </w:rPr>
        <w:t> </w:t>
      </w:r>
      <w:r>
        <w:rPr/>
        <w:t>de</w:t>
      </w:r>
      <w:r>
        <w:rPr>
          <w:spacing w:val="27"/>
          <w:w w:val="99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superiores, debido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una</w:t>
      </w:r>
      <w:r>
        <w:rPr>
          <w:spacing w:val="1"/>
        </w:rPr>
        <w:t> </w:t>
      </w:r>
      <w:r>
        <w:rPr/>
        <w:t>baja tasa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homicidios,</w:t>
      </w:r>
      <w:r>
        <w:rPr>
          <w:spacing w:val="2"/>
        </w:rPr>
        <w:t> </w:t>
      </w:r>
      <w:r>
        <w:rPr/>
        <w:t>al ubicarse</w:t>
      </w:r>
      <w:r>
        <w:rPr>
          <w:spacing w:val="5"/>
        </w:rPr>
        <w:t> </w:t>
      </w:r>
      <w:r>
        <w:rPr/>
        <w:t>en</w:t>
      </w:r>
      <w:r>
        <w:rPr/>
      </w:r>
    </w:p>
    <w:p>
      <w:pPr>
        <w:pStyle w:val="BodyText"/>
        <w:spacing w:line="240" w:lineRule="auto"/>
        <w:ind w:left="3829" w:right="102"/>
        <w:jc w:val="both"/>
      </w:pPr>
      <w:r>
        <w:rPr>
          <w:spacing w:val="-1"/>
        </w:rPr>
        <w:t>8.8</w:t>
      </w:r>
      <w:r>
        <w:rPr>
          <w:spacing w:val="-4"/>
        </w:rPr>
        <w:t> </w:t>
      </w:r>
      <w:r>
        <w:rPr/>
        <w:t>homicidios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-4"/>
        </w:rPr>
        <w:t> </w:t>
      </w:r>
      <w:r>
        <w:rPr/>
        <w:t>cada</w:t>
      </w:r>
      <w:r>
        <w:rPr>
          <w:spacing w:val="-4"/>
        </w:rPr>
        <w:t> </w:t>
      </w:r>
      <w:r>
        <w:rPr/>
        <w:t>100,000</w:t>
      </w:r>
      <w:r>
        <w:rPr>
          <w:spacing w:val="-6"/>
        </w:rPr>
        <w:t> </w:t>
      </w:r>
      <w:r>
        <w:rPr/>
        <w:t>habitantes</w:t>
      </w:r>
      <w:r>
        <w:rPr>
          <w:spacing w:val="-4"/>
        </w:rPr>
        <w:t> </w:t>
      </w:r>
      <w:r>
        <w:rPr/>
        <w:t>al</w:t>
      </w:r>
      <w:r>
        <w:rPr>
          <w:spacing w:val="-7"/>
        </w:rPr>
        <w:t> </w:t>
      </w:r>
      <w:r>
        <w:rPr/>
        <w:t>cierre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2020</w:t>
      </w:r>
      <w:r>
        <w:rPr>
          <w:spacing w:val="-3"/>
        </w:rPr>
        <w:t> </w:t>
      </w:r>
      <w:r>
        <w:rPr>
          <w:spacing w:val="-1"/>
        </w:rPr>
        <w:t>(vs.</w:t>
      </w:r>
      <w:r>
        <w:rPr>
          <w:spacing w:val="-2"/>
        </w:rPr>
        <w:t> </w:t>
      </w:r>
      <w:r>
        <w:rPr>
          <w:spacing w:val="-1"/>
        </w:rPr>
        <w:t>29</w:t>
      </w:r>
      <w:r>
        <w:rPr>
          <w:spacing w:val="-4"/>
        </w:rPr>
        <w:t> </w:t>
      </w:r>
      <w:r>
        <w:rPr/>
        <w:t>homicidios</w:t>
      </w:r>
      <w:r>
        <w:rPr>
          <w:spacing w:val="-4"/>
        </w:rPr>
        <w:t> </w:t>
      </w:r>
      <w:r>
        <w:rPr/>
        <w:t>por</w:t>
      </w:r>
      <w:r>
        <w:rPr>
          <w:spacing w:val="40"/>
          <w:w w:val="99"/>
        </w:rPr>
        <w:t> </w:t>
      </w:r>
      <w:r>
        <w:rPr/>
        <w:t>cada</w:t>
      </w:r>
      <w:r>
        <w:rPr>
          <w:spacing w:val="46"/>
        </w:rPr>
        <w:t> </w:t>
      </w:r>
      <w:r>
        <w:rPr/>
        <w:t>100,000</w:t>
      </w:r>
      <w:r>
        <w:rPr>
          <w:spacing w:val="45"/>
        </w:rPr>
        <w:t> </w:t>
      </w:r>
      <w:r>
        <w:rPr/>
        <w:t>habitantes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nivel</w:t>
      </w:r>
      <w:r>
        <w:rPr>
          <w:spacing w:val="46"/>
        </w:rPr>
        <w:t> </w:t>
      </w:r>
      <w:r>
        <w:rPr>
          <w:spacing w:val="-1"/>
        </w:rPr>
        <w:t>nacional.</w:t>
      </w:r>
      <w:r>
        <w:rPr>
          <w:spacing w:val="49"/>
        </w:rPr>
        <w:t> </w:t>
      </w:r>
      <w:r>
        <w:rPr/>
        <w:t>Asimismo,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/>
        <w:t>Estado</w:t>
      </w:r>
      <w:r>
        <w:rPr>
          <w:spacing w:val="46"/>
        </w:rPr>
        <w:t> </w:t>
      </w:r>
      <w:r>
        <w:rPr/>
        <w:t>es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segunda</w:t>
      </w:r>
      <w:r>
        <w:rPr>
          <w:spacing w:val="44"/>
          <w:w w:val="99"/>
        </w:rPr>
        <w:t> </w:t>
      </w:r>
      <w:r>
        <w:rPr/>
        <w:t>Entidad con mejor</w:t>
      </w:r>
      <w:r>
        <w:rPr>
          <w:spacing w:val="1"/>
        </w:rPr>
        <w:t> </w:t>
      </w:r>
      <w:r>
        <w:rPr>
          <w:spacing w:val="-1"/>
        </w:rPr>
        <w:t>percepción</w:t>
      </w:r>
      <w:r>
        <w:rPr/>
        <w:t> de</w:t>
      </w:r>
      <w:r>
        <w:rPr>
          <w:spacing w:val="2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Pública</w:t>
      </w:r>
      <w:r>
        <w:rPr>
          <w:spacing w:val="1"/>
        </w:rPr>
        <w:t> </w:t>
      </w:r>
      <w:r>
        <w:rPr/>
        <w:t>entre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población,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acuerdo</w:t>
      </w:r>
      <w:r>
        <w:rPr>
          <w:spacing w:val="48"/>
          <w:w w:val="99"/>
        </w:rPr>
        <w:t> </w:t>
      </w:r>
      <w:r>
        <w:rPr/>
        <w:t>con</w:t>
      </w:r>
      <w:r>
        <w:rPr>
          <w:spacing w:val="2"/>
        </w:rPr>
        <w:t> </w:t>
      </w:r>
      <w:r>
        <w:rPr/>
        <w:t>datos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/>
        <w:t>Encuesta</w:t>
      </w:r>
      <w:r>
        <w:rPr>
          <w:spacing w:val="5"/>
        </w:rPr>
        <w:t> </w:t>
      </w:r>
      <w:r>
        <w:rPr/>
        <w:t>Nacional</w:t>
      </w:r>
      <w:r>
        <w:rPr>
          <w:spacing w:val="3"/>
        </w:rPr>
        <w:t> </w:t>
      </w:r>
      <w:r>
        <w:rPr/>
        <w:t>de</w:t>
      </w:r>
      <w:r>
        <w:rPr>
          <w:spacing w:val="7"/>
        </w:rPr>
        <w:t> </w:t>
      </w:r>
      <w:r>
        <w:rPr/>
        <w:t>Victimización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Percepción</w:t>
      </w:r>
      <w:r>
        <w:rPr>
          <w:spacing w:val="2"/>
        </w:rPr>
        <w:t> </w:t>
      </w:r>
      <w:r>
        <w:rPr/>
        <w:t>sobre</w:t>
      </w:r>
      <w:r>
        <w:rPr>
          <w:spacing w:val="6"/>
        </w:rPr>
        <w:t> </w:t>
      </w:r>
      <w:r>
        <w:rPr/>
        <w:t>Seguridad</w:t>
      </w:r>
      <w:r>
        <w:rPr>
          <w:spacing w:val="22"/>
          <w:w w:val="99"/>
        </w:rPr>
        <w:t> </w:t>
      </w:r>
      <w:r>
        <w:rPr>
          <w:spacing w:val="-1"/>
        </w:rPr>
        <w:t>Pública</w:t>
      </w:r>
      <w:r>
        <w:rPr>
          <w:spacing w:val="1"/>
        </w:rPr>
        <w:t> </w:t>
      </w:r>
      <w:r>
        <w:rPr/>
        <w:t>(ENVIPE)</w:t>
      </w:r>
      <w:r>
        <w:rPr>
          <w:spacing w:val="1"/>
        </w:rPr>
        <w:t> </w:t>
      </w:r>
      <w:r>
        <w:rPr/>
        <w:t>2020.</w:t>
      </w:r>
      <w:r>
        <w:rPr>
          <w:spacing w:val="4"/>
        </w:rPr>
        <w:t> </w:t>
      </w:r>
      <w:r>
        <w:rPr/>
        <w:t>Debido</w:t>
      </w:r>
      <w:r>
        <w:rPr>
          <w:spacing w:val="2"/>
        </w:rPr>
        <w:t> </w:t>
      </w:r>
      <w:r>
        <w:rPr/>
        <w:t>a  lo  anterior,</w:t>
      </w:r>
      <w:r>
        <w:rPr>
          <w:spacing w:val="1"/>
        </w:rPr>
        <w:t> </w:t>
      </w:r>
      <w:r>
        <w:rPr/>
        <w:t>el</w:t>
      </w:r>
      <w:r>
        <w:rPr>
          <w:spacing w:val="55"/>
        </w:rPr>
        <w:t> </w:t>
      </w:r>
      <w:r>
        <w:rPr/>
        <w:t>factor</w:t>
      </w:r>
      <w:r>
        <w:rPr>
          <w:spacing w:val="1"/>
        </w:rPr>
        <w:t> </w:t>
      </w:r>
      <w:r>
        <w:rPr/>
        <w:t>social  es considerado</w:t>
      </w:r>
      <w:r>
        <w:rPr>
          <w:spacing w:val="46"/>
          <w:w w:val="99"/>
        </w:rPr>
        <w:t> </w:t>
      </w:r>
      <w:r>
        <w:rPr/>
        <w:t>superior.</w:t>
      </w:r>
      <w:r>
        <w:rPr/>
      </w:r>
    </w:p>
    <w:p>
      <w:pPr>
        <w:pStyle w:val="BodyText"/>
        <w:numPr>
          <w:ilvl w:val="2"/>
          <w:numId w:val="1"/>
        </w:numPr>
        <w:tabs>
          <w:tab w:pos="3829" w:val="left" w:leader="none"/>
        </w:tabs>
        <w:spacing w:line="240" w:lineRule="auto" w:before="0" w:after="0"/>
        <w:ind w:left="3829" w:right="103" w:hanging="360"/>
        <w:jc w:val="both"/>
      </w:pPr>
      <w:r>
        <w:rPr/>
        <w:t>Adicionalmente,</w:t>
      </w:r>
      <w:r>
        <w:rPr>
          <w:spacing w:val="32"/>
        </w:rPr>
        <w:t> </w:t>
      </w:r>
      <w:r>
        <w:rPr>
          <w:spacing w:val="1"/>
        </w:rPr>
        <w:t>el</w:t>
      </w:r>
      <w:r>
        <w:rPr>
          <w:spacing w:val="31"/>
        </w:rPr>
        <w:t> </w:t>
      </w:r>
      <w:r>
        <w:rPr/>
        <w:t>porcentaje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informalidad</w:t>
      </w:r>
      <w:r>
        <w:rPr>
          <w:spacing w:val="31"/>
        </w:rPr>
        <w:t> </w:t>
      </w:r>
      <w:r>
        <w:rPr/>
        <w:t>laboral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3"/>
        </w:rPr>
        <w:t> </w:t>
      </w:r>
      <w:r>
        <w:rPr/>
        <w:t>Estado</w:t>
      </w:r>
      <w:r>
        <w:rPr>
          <w:spacing w:val="34"/>
        </w:rPr>
        <w:t> </w:t>
      </w:r>
      <w:r>
        <w:rPr/>
        <w:t>es</w:t>
      </w:r>
      <w:r>
        <w:rPr>
          <w:spacing w:val="32"/>
        </w:rPr>
        <w:t> </w:t>
      </w:r>
      <w:r>
        <w:rPr>
          <w:spacing w:val="-1"/>
        </w:rPr>
        <w:t>inferior</w:t>
      </w:r>
      <w:r>
        <w:rPr>
          <w:spacing w:val="33"/>
        </w:rPr>
        <w:t> </w:t>
      </w:r>
      <w:r>
        <w:rPr/>
        <w:t>al</w:t>
      </w:r>
      <w:r>
        <w:rPr>
          <w:spacing w:val="32"/>
          <w:w w:val="99"/>
        </w:rPr>
        <w:t> </w:t>
      </w:r>
      <w:r>
        <w:rPr/>
        <w:t>promedio</w:t>
      </w:r>
      <w:r>
        <w:rPr>
          <w:spacing w:val="11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56.5%,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/>
        <w:t>encontrarse</w:t>
      </w:r>
      <w:r>
        <w:rPr>
          <w:spacing w:val="12"/>
        </w:rPr>
        <w:t> </w:t>
      </w:r>
      <w:r>
        <w:rPr>
          <w:spacing w:val="1"/>
        </w:rPr>
        <w:t>en</w:t>
      </w:r>
      <w:r>
        <w:rPr>
          <w:spacing w:val="11"/>
        </w:rPr>
        <w:t> </w:t>
      </w:r>
      <w:r>
        <w:rPr/>
        <w:t>38.8%.</w:t>
      </w:r>
      <w:r>
        <w:rPr>
          <w:spacing w:val="12"/>
        </w:rPr>
        <w:t> </w:t>
      </w:r>
      <w:r>
        <w:rPr/>
        <w:t>Asimismo,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3"/>
        </w:rPr>
        <w:t> </w:t>
      </w:r>
      <w:r>
        <w:rPr/>
        <w:t>indicadores</w:t>
      </w:r>
      <w:r>
        <w:rPr>
          <w:spacing w:val="42"/>
          <w:w w:val="99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Esperanza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Vida</w:t>
      </w:r>
      <w:r>
        <w:rPr>
          <w:spacing w:val="2"/>
        </w:rPr>
        <w:t> </w:t>
      </w:r>
      <w:r>
        <w:rPr/>
        <w:t>(75.6</w:t>
      </w:r>
      <w:r>
        <w:rPr>
          <w:spacing w:val="1"/>
        </w:rPr>
        <w:t> </w:t>
      </w:r>
      <w:r>
        <w:rPr/>
        <w:t>años)</w:t>
      </w:r>
      <w:r>
        <w:rPr>
          <w:spacing w:val="4"/>
        </w:rPr>
        <w:t> </w:t>
      </w:r>
      <w:r>
        <w:rPr/>
        <w:t>y Carencia</w:t>
      </w:r>
      <w:r>
        <w:rPr>
          <w:spacing w:val="4"/>
        </w:rPr>
        <w:t> </w:t>
      </w:r>
      <w:r>
        <w:rPr/>
        <w:t>Alimentaria</w:t>
      </w:r>
      <w:r>
        <w:rPr>
          <w:spacing w:val="1"/>
        </w:rPr>
        <w:t> </w:t>
      </w:r>
      <w:r>
        <w:rPr/>
        <w:t>(19.2%)</w:t>
      </w:r>
      <w:r>
        <w:rPr>
          <w:spacing w:val="2"/>
        </w:rPr>
        <w:t> </w:t>
      </w:r>
      <w:r>
        <w:rPr/>
        <w:t>son</w:t>
      </w:r>
      <w:r>
        <w:rPr>
          <w:spacing w:val="1"/>
        </w:rPr>
        <w:t> </w:t>
      </w:r>
      <w:r>
        <w:rPr/>
        <w:t>ligeramente</w:t>
      </w:r>
      <w:r>
        <w:rPr>
          <w:spacing w:val="32"/>
          <w:w w:val="99"/>
        </w:rPr>
        <w:t> </w:t>
      </w:r>
      <w:r>
        <w:rPr>
          <w:spacing w:val="-1"/>
        </w:rPr>
        <w:t>superiores </w:t>
      </w:r>
      <w:r>
        <w:rPr/>
        <w:t>al</w:t>
      </w:r>
      <w:r>
        <w:rPr>
          <w:spacing w:val="-1"/>
        </w:rPr>
        <w:t> </w:t>
      </w:r>
      <w:r>
        <w:rPr/>
        <w:t>promedio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compararlos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>
          <w:spacing w:val="-1"/>
        </w:rPr>
        <w:t>los </w:t>
      </w:r>
      <w:r>
        <w:rPr/>
        <w:t>demás</w:t>
      </w:r>
      <w:r>
        <w:rPr>
          <w:spacing w:val="-2"/>
        </w:rPr>
        <w:t> </w:t>
      </w:r>
      <w:r>
        <w:rPr/>
        <w:t>estados</w:t>
      </w:r>
      <w:r>
        <w:rPr>
          <w:spacing w:val="-3"/>
        </w:rPr>
        <w:t> </w:t>
      </w:r>
      <w:r>
        <w:rPr/>
        <w:t>(75</w:t>
      </w:r>
      <w:r>
        <w:rPr>
          <w:spacing w:val="-4"/>
        </w:rPr>
        <w:t> </w:t>
      </w:r>
      <w:r>
        <w:rPr/>
        <w:t>años y</w:t>
      </w:r>
      <w:r>
        <w:rPr>
          <w:spacing w:val="-5"/>
        </w:rPr>
        <w:t> </w:t>
      </w:r>
      <w:r>
        <w:rPr/>
        <w:t>20.5% en</w:t>
      </w:r>
      <w:r>
        <w:rPr>
          <w:spacing w:val="54"/>
          <w:w w:val="99"/>
        </w:rPr>
        <w:t> </w:t>
      </w:r>
      <w:r>
        <w:rPr/>
        <w:t>promedio).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333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Gobernanza: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i/>
          <w:spacing w:val="-1"/>
          <w:sz w:val="24"/>
        </w:rPr>
        <w:t>Superior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pStyle w:val="BodyText"/>
        <w:numPr>
          <w:ilvl w:val="2"/>
          <w:numId w:val="1"/>
        </w:numPr>
        <w:tabs>
          <w:tab w:pos="3829" w:val="left" w:leader="none"/>
        </w:tabs>
        <w:spacing w:line="240" w:lineRule="auto" w:before="0" w:after="0"/>
        <w:ind w:left="3829" w:right="99" w:hanging="360"/>
        <w:jc w:val="both"/>
      </w:pPr>
      <w:r>
        <w:rPr>
          <w:spacing w:val="-1"/>
        </w:rPr>
        <w:t>El</w:t>
      </w:r>
      <w:r>
        <w:rPr>
          <w:spacing w:val="41"/>
        </w:rPr>
        <w:t> </w:t>
      </w:r>
      <w:r>
        <w:rPr/>
        <w:t>Estado</w:t>
      </w:r>
      <w:r>
        <w:rPr>
          <w:spacing w:val="40"/>
        </w:rPr>
        <w:t> </w:t>
      </w:r>
      <w:r>
        <w:rPr/>
        <w:t>supera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/>
        <w:t>estándares</w:t>
      </w:r>
      <w:r>
        <w:rPr>
          <w:spacing w:val="44"/>
        </w:rPr>
        <w:t> </w:t>
      </w:r>
      <w:r>
        <w:rPr/>
        <w:t>de</w:t>
      </w:r>
      <w:r>
        <w:rPr>
          <w:spacing w:val="41"/>
        </w:rPr>
        <w:t> </w:t>
      </w:r>
      <w:r>
        <w:rPr/>
        <w:t>generación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información</w:t>
      </w:r>
      <w:r>
        <w:rPr>
          <w:spacing w:val="40"/>
        </w:rPr>
        <w:t> </w:t>
      </w:r>
      <w:r>
        <w:rPr/>
        <w:t>financiera</w:t>
      </w:r>
      <w:r>
        <w:rPr>
          <w:spacing w:val="34"/>
          <w:w w:val="99"/>
        </w:rPr>
        <w:t> </w:t>
      </w:r>
      <w:r>
        <w:rPr>
          <w:spacing w:val="-1"/>
        </w:rPr>
        <w:t>estipulados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1"/>
        </w:rPr>
        <w:t>Ley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Disciplina</w:t>
      </w:r>
      <w:r>
        <w:rPr>
          <w:spacing w:val="-6"/>
        </w:rPr>
        <w:t> </w:t>
      </w:r>
      <w:r>
        <w:rPr/>
        <w:t>Financiera.</w:t>
      </w:r>
      <w:r>
        <w:rPr>
          <w:spacing w:val="-1"/>
        </w:rPr>
        <w:t> </w:t>
      </w:r>
      <w:r>
        <w:rPr/>
        <w:t>Adicionalmente,</w:t>
      </w:r>
      <w:r>
        <w:rPr>
          <w:spacing w:val="-6"/>
        </w:rPr>
        <w:t> </w:t>
      </w:r>
      <w:r>
        <w:rPr/>
        <w:t>existe</w:t>
      </w:r>
      <w:r>
        <w:rPr>
          <w:spacing w:val="-4"/>
        </w:rPr>
        <w:t> </w:t>
      </w:r>
      <w:r>
        <w:rPr/>
        <w:t>cumplimiento</w:t>
      </w:r>
      <w:r>
        <w:rPr>
          <w:spacing w:val="50"/>
          <w:w w:val="99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desglose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flujo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adecuado.</w:t>
      </w:r>
      <w:r>
        <w:rPr/>
      </w:r>
    </w:p>
    <w:p>
      <w:pPr>
        <w:pStyle w:val="BodyText"/>
        <w:numPr>
          <w:ilvl w:val="2"/>
          <w:numId w:val="1"/>
        </w:numPr>
        <w:tabs>
          <w:tab w:pos="3829" w:val="left" w:leader="none"/>
        </w:tabs>
        <w:spacing w:line="240" w:lineRule="auto" w:before="0" w:after="0"/>
        <w:ind w:left="3829" w:right="102" w:hanging="360"/>
        <w:jc w:val="both"/>
      </w:pPr>
      <w:r>
        <w:rPr>
          <w:spacing w:val="-1"/>
        </w:rPr>
        <w:t>Se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mantenido</w:t>
      </w:r>
      <w:r>
        <w:rPr>
          <w:spacing w:val="16"/>
        </w:rPr>
        <w:t> </w:t>
      </w:r>
      <w:r>
        <w:rPr/>
        <w:t>una</w:t>
      </w:r>
      <w:r>
        <w:rPr>
          <w:spacing w:val="14"/>
        </w:rPr>
        <w:t> </w:t>
      </w:r>
      <w:r>
        <w:rPr/>
        <w:t>continuidad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proyectos</w:t>
      </w:r>
      <w:r>
        <w:rPr>
          <w:spacing w:val="19"/>
        </w:rPr>
        <w:t> </w:t>
      </w:r>
      <w:r>
        <w:rPr/>
        <w:t>y</w:t>
      </w:r>
      <w:r>
        <w:rPr>
          <w:spacing w:val="12"/>
        </w:rPr>
        <w:t> </w:t>
      </w:r>
      <w:r>
        <w:rPr/>
        <w:t>políticas</w:t>
      </w:r>
      <w:r>
        <w:rPr>
          <w:spacing w:val="17"/>
        </w:rPr>
        <w:t> </w:t>
      </w:r>
      <w:r>
        <w:rPr>
          <w:spacing w:val="-1"/>
        </w:rPr>
        <w:t>públicas,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/>
        <w:t>lo</w:t>
      </w:r>
      <w:r>
        <w:rPr>
          <w:spacing w:val="14"/>
        </w:rPr>
        <w:t> </w:t>
      </w:r>
      <w:r>
        <w:rPr/>
        <w:t>cual</w:t>
      </w:r>
      <w:r>
        <w:rPr>
          <w:spacing w:val="16"/>
        </w:rPr>
        <w:t> </w:t>
      </w:r>
      <w:r>
        <w:rPr/>
        <w:t>el</w:t>
      </w:r>
      <w:r>
        <w:rPr>
          <w:spacing w:val="44"/>
          <w:w w:val="99"/>
        </w:rPr>
        <w:t> </w:t>
      </w:r>
      <w:r>
        <w:rPr>
          <w:spacing w:val="-1"/>
        </w:rPr>
        <w:t>riesgo</w:t>
      </w:r>
      <w:r>
        <w:rPr>
          <w:spacing w:val="-2"/>
        </w:rPr>
        <w:t> </w:t>
      </w:r>
      <w:r>
        <w:rPr/>
        <w:t>asociado</w:t>
      </w:r>
      <w:r>
        <w:rPr>
          <w:spacing w:val="-1"/>
        </w:rPr>
        <w:t> </w:t>
      </w:r>
      <w:r>
        <w:rPr/>
        <w:t>a cambios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es</w:t>
      </w:r>
      <w:r>
        <w:rPr>
          <w:spacing w:val="1"/>
        </w:rPr>
        <w:t> </w:t>
      </w:r>
      <w:r>
        <w:rPr/>
        <w:t>considerado</w:t>
      </w:r>
      <w:r>
        <w:rPr>
          <w:spacing w:val="-1"/>
        </w:rPr>
        <w:t> </w:t>
      </w:r>
      <w:r>
        <w:rPr/>
        <w:t>bajo.</w:t>
      </w:r>
      <w:r>
        <w:rPr>
          <w:spacing w:val="4"/>
        </w:rPr>
        <w:t> </w:t>
      </w:r>
      <w:r>
        <w:rPr/>
        <w:t>Adicionalmente,</w:t>
      </w:r>
      <w:r>
        <w:rPr>
          <w:spacing w:val="30"/>
          <w:w w:val="99"/>
        </w:rPr>
        <w:t> </w:t>
      </w:r>
      <w:r>
        <w:rPr/>
        <w:t>de</w:t>
      </w:r>
      <w:r>
        <w:rPr>
          <w:spacing w:val="25"/>
        </w:rPr>
        <w:t> </w:t>
      </w:r>
      <w:r>
        <w:rPr/>
        <w:t>acuerdo</w:t>
      </w:r>
      <w:r>
        <w:rPr>
          <w:spacing w:val="26"/>
        </w:rPr>
        <w:t> </w:t>
      </w:r>
      <w:r>
        <w:rPr/>
        <w:t>con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/>
        <w:t>informes</w:t>
      </w:r>
      <w:r>
        <w:rPr>
          <w:spacing w:val="27"/>
        </w:rPr>
        <w:t> </w:t>
      </w:r>
      <w:r>
        <w:rPr/>
        <w:t>financieros,</w:t>
      </w:r>
      <w:r>
        <w:rPr>
          <w:spacing w:val="29"/>
        </w:rPr>
        <w:t> </w:t>
      </w:r>
      <w:r>
        <w:rPr/>
        <w:t>así</w:t>
      </w:r>
      <w:r>
        <w:rPr>
          <w:spacing w:val="26"/>
        </w:rPr>
        <w:t> </w:t>
      </w:r>
      <w:r>
        <w:rPr>
          <w:spacing w:val="1"/>
        </w:rPr>
        <w:t>como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información</w:t>
      </w:r>
      <w:r>
        <w:rPr>
          <w:spacing w:val="27"/>
        </w:rPr>
        <w:t> </w:t>
      </w:r>
      <w:r>
        <w:rPr/>
        <w:t>proporcionada</w:t>
      </w:r>
      <w:r>
        <w:rPr>
          <w:spacing w:val="34"/>
          <w:w w:val="99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Estado,</w:t>
      </w:r>
      <w:r>
        <w:rPr>
          <w:spacing w:val="19"/>
        </w:rPr>
        <w:t> </w:t>
      </w:r>
      <w:r>
        <w:rPr/>
        <w:t>no</w:t>
      </w:r>
      <w:r>
        <w:rPr>
          <w:spacing w:val="19"/>
        </w:rPr>
        <w:t> </w:t>
      </w:r>
      <w:r>
        <w:rPr/>
        <w:t>existen</w:t>
      </w:r>
      <w:r>
        <w:rPr>
          <w:spacing w:val="21"/>
        </w:rPr>
        <w:t> </w:t>
      </w:r>
      <w:r>
        <w:rPr/>
        <w:t>adeudos</w:t>
      </w:r>
      <w:r>
        <w:rPr>
          <w:spacing w:val="21"/>
        </w:rPr>
        <w:t> </w:t>
      </w:r>
      <w:r>
        <w:rPr/>
        <w:t>institucionales,</w:t>
      </w:r>
      <w:r>
        <w:rPr>
          <w:spacing w:val="19"/>
        </w:rPr>
        <w:t> </w:t>
      </w:r>
      <w:r>
        <w:rPr/>
        <w:t>ni</w:t>
      </w:r>
      <w:r>
        <w:rPr>
          <w:spacing w:val="19"/>
        </w:rPr>
        <w:t> </w:t>
      </w:r>
      <w:r>
        <w:rPr>
          <w:spacing w:val="-1"/>
        </w:rPr>
        <w:t>laborales</w:t>
      </w:r>
      <w:r>
        <w:rPr>
          <w:spacing w:val="21"/>
        </w:rPr>
        <w:t> </w:t>
      </w:r>
      <w:r>
        <w:rPr/>
        <w:t>ni</w:t>
      </w:r>
      <w:r>
        <w:rPr>
          <w:spacing w:val="18"/>
        </w:rPr>
        <w:t> </w:t>
      </w:r>
      <w:r>
        <w:rPr/>
        <w:t>mercantiles</w:t>
      </w:r>
      <w:r>
        <w:rPr>
          <w:spacing w:val="21"/>
        </w:rPr>
        <w:t> </w:t>
      </w:r>
      <w:r>
        <w:rPr/>
        <w:t>que</w:t>
      </w:r>
      <w:r>
        <w:rPr>
          <w:spacing w:val="40"/>
          <w:w w:val="99"/>
        </w:rPr>
        <w:t> </w:t>
      </w:r>
      <w:r>
        <w:rPr>
          <w:spacing w:val="-1"/>
        </w:rPr>
        <w:t>pudieran</w:t>
      </w:r>
      <w:r>
        <w:rPr>
          <w:spacing w:val="7"/>
        </w:rPr>
        <w:t> </w:t>
      </w:r>
      <w:r>
        <w:rPr/>
        <w:t>presionar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7"/>
        </w:rPr>
        <w:t> </w:t>
      </w:r>
      <w:r>
        <w:rPr/>
        <w:t>finanzas</w:t>
      </w:r>
      <w:r>
        <w:rPr>
          <w:spacing w:val="9"/>
        </w:rPr>
        <w:t> </w:t>
      </w:r>
      <w:r>
        <w:rPr>
          <w:spacing w:val="-1"/>
        </w:rPr>
        <w:t>públicas</w:t>
      </w:r>
      <w:r>
        <w:rPr>
          <w:spacing w:val="5"/>
        </w:rPr>
        <w:t> </w:t>
      </w:r>
      <w:r>
        <w:rPr/>
        <w:t>estatales</w:t>
      </w:r>
      <w:r>
        <w:rPr>
          <w:spacing w:val="6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4"/>
        </w:rPr>
        <w:t> </w:t>
      </w:r>
      <w:r>
        <w:rPr/>
        <w:t>corto</w:t>
      </w:r>
      <w:r>
        <w:rPr>
          <w:spacing w:val="8"/>
        </w:rPr>
        <w:t> </w:t>
      </w:r>
      <w:r>
        <w:rPr>
          <w:spacing w:val="-1"/>
        </w:rPr>
        <w:t>plazo.</w:t>
      </w:r>
      <w:r>
        <w:rPr>
          <w:spacing w:val="7"/>
        </w:rPr>
        <w:t> </w:t>
      </w:r>
      <w:r>
        <w:rPr/>
        <w:t>Asimismo,</w:t>
      </w:r>
      <w:r>
        <w:rPr>
          <w:spacing w:val="6"/>
        </w:rPr>
        <w:t> </w:t>
      </w:r>
      <w:r>
        <w:rPr>
          <w:spacing w:val="-1"/>
        </w:rPr>
        <w:t>las</w:t>
      </w:r>
      <w:r>
        <w:rPr>
          <w:spacing w:val="64"/>
          <w:w w:val="99"/>
        </w:rPr>
        <w:t> </w:t>
      </w:r>
      <w:r>
        <w:rPr/>
        <w:t>aportaciones</w:t>
      </w:r>
      <w:r>
        <w:rPr>
          <w:spacing w:val="8"/>
        </w:rPr>
        <w:t> </w:t>
      </w:r>
      <w:r>
        <w:rPr>
          <w:spacing w:val="-1"/>
        </w:rPr>
        <w:t>realizadas</w:t>
      </w:r>
      <w:r>
        <w:rPr>
          <w:spacing w:val="9"/>
        </w:rPr>
        <w:t> </w:t>
      </w:r>
      <w:r>
        <w:rPr/>
        <w:t>por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Estado</w:t>
      </w:r>
      <w:r>
        <w:rPr>
          <w:spacing w:val="6"/>
        </w:rPr>
        <w:t> </w:t>
      </w:r>
      <w:r>
        <w:rPr/>
        <w:t>al</w:t>
      </w:r>
      <w:r>
        <w:rPr>
          <w:spacing w:val="7"/>
        </w:rPr>
        <w:t> </w:t>
      </w:r>
      <w:r>
        <w:rPr/>
        <w:t>ISSSTE</w:t>
      </w:r>
      <w:r>
        <w:rPr>
          <w:spacing w:val="13"/>
        </w:rPr>
        <w:t> </w:t>
      </w:r>
      <w:r>
        <w:rPr/>
        <w:t>para</w:t>
      </w:r>
      <w:r>
        <w:rPr>
          <w:spacing w:val="8"/>
        </w:rPr>
        <w:t> </w:t>
      </w:r>
      <w:r>
        <w:rPr/>
        <w:t>pensiones</w:t>
      </w:r>
      <w:r>
        <w:rPr>
          <w:spacing w:val="10"/>
        </w:rPr>
        <w:t> </w:t>
      </w:r>
      <w:r>
        <w:rPr/>
        <w:t>y</w:t>
      </w:r>
      <w:r>
        <w:rPr>
          <w:spacing w:val="5"/>
        </w:rPr>
        <w:t> </w:t>
      </w:r>
      <w:r>
        <w:rPr/>
        <w:t>jubilaciones</w:t>
      </w:r>
      <w:r>
        <w:rPr>
          <w:spacing w:val="9"/>
        </w:rPr>
        <w:t> </w:t>
      </w:r>
      <w:r>
        <w:rPr/>
        <w:t>se</w:t>
      </w:r>
      <w:r>
        <w:rPr>
          <w:spacing w:val="54"/>
          <w:w w:val="99"/>
        </w:rPr>
        <w:t> </w:t>
      </w:r>
      <w:r>
        <w:rPr>
          <w:spacing w:val="-1"/>
        </w:rPr>
        <w:t>encuentran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corriente,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4"/>
        </w:rPr>
        <w:t> </w:t>
      </w:r>
      <w:r>
        <w:rPr>
          <w:spacing w:val="-1"/>
        </w:rPr>
        <w:t>lo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identifica</w:t>
      </w:r>
      <w:r>
        <w:rPr>
          <w:spacing w:val="-7"/>
        </w:rPr>
        <w:t> </w:t>
      </w:r>
      <w:r>
        <w:rPr/>
        <w:t>alguna</w:t>
      </w:r>
      <w:r>
        <w:rPr>
          <w:spacing w:val="-7"/>
        </w:rPr>
        <w:t> </w:t>
      </w:r>
      <w:r>
        <w:rPr/>
        <w:t>contingencia</w:t>
      </w:r>
      <w:r>
        <w:rPr>
          <w:spacing w:val="-8"/>
        </w:rPr>
        <w:t> </w:t>
      </w:r>
      <w:r>
        <w:rPr/>
        <w:t>relacionada.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566" w:footer="1107" w:top="1960" w:bottom="1300" w:left="420" w:right="460"/>
        </w:sect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pStyle w:val="Heading2"/>
        <w:spacing w:line="240" w:lineRule="auto"/>
        <w:ind w:left="2464" w:right="0"/>
        <w:jc w:val="center"/>
        <w:rPr>
          <w:b w:val="0"/>
          <w:bCs w:val="0"/>
        </w:rPr>
      </w:pPr>
      <w:r>
        <w:rPr>
          <w:color w:val="FFFFFF"/>
        </w:rPr>
      </w:r>
      <w:r>
        <w:rPr>
          <w:color w:val="FFFFFF"/>
          <w:spacing w:val="-2"/>
          <w:highlight w:val="darkGray"/>
        </w:rPr>
        <w:t>ANEXOS</w:t>
      </w:r>
      <w:r>
        <w:rPr>
          <w:color w:val="FFFFFF"/>
        </w:rPr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19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62099" cy="4816983"/>
            <wp:effectExtent l="0" t="0" r="0" b="0"/>
            <wp:docPr id="2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099" cy="48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566" w:footer="1107" w:top="1960" w:bottom="1300" w:left="420" w:right="4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98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3964" cy="2574036"/>
            <wp:effectExtent l="0" t="0" r="0" b="0"/>
            <wp:docPr id="2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964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98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84545" cy="2011679"/>
            <wp:effectExtent l="0" t="0" r="0" b="0"/>
            <wp:docPr id="2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566" w:footer="1107" w:top="1960" w:bottom="1300" w:left="420" w:right="4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289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08218" cy="3534155"/>
            <wp:effectExtent l="0" t="0" r="0" b="0"/>
            <wp:docPr id="2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218" cy="35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566" w:footer="1107" w:top="1960" w:bottom="1300" w:left="420" w:right="4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65"/>
        <w:ind w:left="3329" w:right="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FFFF"/>
          <w:sz w:val="28"/>
        </w:rPr>
      </w:r>
      <w:r>
        <w:rPr>
          <w:rFonts w:ascii="Arial"/>
          <w:b/>
          <w:color w:val="FFFFFF"/>
          <w:spacing w:val="-1"/>
          <w:sz w:val="28"/>
          <w:highlight w:val="darkGray"/>
        </w:rPr>
        <w:t>Glosario</w:t>
      </w:r>
      <w:r>
        <w:rPr>
          <w:rFonts w:ascii="Arial"/>
          <w:b/>
          <w:color w:val="FFFFFF"/>
          <w:sz w:val="28"/>
        </w:rPr>
      </w:r>
      <w:r>
        <w:rPr>
          <w:rFonts w:ascii="Arial"/>
          <w:sz w:val="28"/>
        </w:rPr>
      </w:r>
    </w:p>
    <w:p>
      <w:pPr>
        <w:spacing w:line="243" w:lineRule="auto" w:before="181"/>
        <w:ind w:left="3338" w:right="10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pacing w:val="-1"/>
          <w:sz w:val="15"/>
        </w:rPr>
        <w:t>Balance</w:t>
      </w:r>
      <w:r>
        <w:rPr>
          <w:rFonts w:ascii="Arial"/>
          <w:b/>
          <w:spacing w:val="15"/>
          <w:sz w:val="15"/>
        </w:rPr>
        <w:t> </w:t>
      </w:r>
      <w:r>
        <w:rPr>
          <w:rFonts w:ascii="Arial"/>
          <w:b/>
          <w:spacing w:val="-2"/>
          <w:sz w:val="15"/>
        </w:rPr>
        <w:t>Primario.</w:t>
      </w:r>
      <w:r>
        <w:rPr>
          <w:rFonts w:ascii="Arial"/>
          <w:b/>
          <w:spacing w:val="17"/>
          <w:sz w:val="15"/>
        </w:rPr>
        <w:t> </w:t>
      </w:r>
      <w:r>
        <w:rPr>
          <w:rFonts w:ascii="Arial"/>
          <w:spacing w:val="-2"/>
          <w:sz w:val="15"/>
        </w:rPr>
        <w:t>Se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define</w:t>
      </w:r>
      <w:r>
        <w:rPr>
          <w:rFonts w:ascii="Arial"/>
          <w:spacing w:val="13"/>
          <w:sz w:val="15"/>
        </w:rPr>
        <w:t> </w:t>
      </w:r>
      <w:r>
        <w:rPr>
          <w:rFonts w:ascii="Arial"/>
          <w:spacing w:val="-1"/>
          <w:sz w:val="15"/>
        </w:rPr>
        <w:t>como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z w:val="15"/>
        </w:rPr>
        <w:t>la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diferencia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entre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los</w:t>
      </w:r>
      <w:r>
        <w:rPr>
          <w:rFonts w:ascii="Arial"/>
          <w:spacing w:val="17"/>
          <w:sz w:val="15"/>
        </w:rPr>
        <w:t> </w:t>
      </w:r>
      <w:r>
        <w:rPr>
          <w:rFonts w:ascii="Arial"/>
          <w:spacing w:val="-2"/>
          <w:sz w:val="15"/>
        </w:rPr>
        <w:t>ingresos</w:t>
      </w:r>
      <w:r>
        <w:rPr>
          <w:rFonts w:ascii="Arial"/>
          <w:spacing w:val="16"/>
          <w:sz w:val="15"/>
        </w:rPr>
        <w:t> </w:t>
      </w:r>
      <w:r>
        <w:rPr>
          <w:rFonts w:ascii="Arial"/>
          <w:sz w:val="15"/>
        </w:rPr>
        <w:t>y</w:t>
      </w:r>
      <w:r>
        <w:rPr>
          <w:rFonts w:ascii="Arial"/>
          <w:spacing w:val="14"/>
          <w:sz w:val="15"/>
        </w:rPr>
        <w:t> </w:t>
      </w:r>
      <w:r>
        <w:rPr>
          <w:rFonts w:ascii="Arial"/>
          <w:spacing w:val="-1"/>
          <w:sz w:val="15"/>
        </w:rPr>
        <w:t>los</w:t>
      </w:r>
      <w:r>
        <w:rPr>
          <w:rFonts w:ascii="Arial"/>
          <w:spacing w:val="16"/>
          <w:sz w:val="15"/>
        </w:rPr>
        <w:t> </w:t>
      </w:r>
      <w:r>
        <w:rPr>
          <w:rFonts w:ascii="Arial"/>
          <w:spacing w:val="-1"/>
          <w:sz w:val="15"/>
        </w:rPr>
        <w:t>gastos,</w:t>
      </w:r>
      <w:r>
        <w:rPr>
          <w:rFonts w:ascii="Arial"/>
          <w:spacing w:val="16"/>
          <w:sz w:val="15"/>
        </w:rPr>
        <w:t> </w:t>
      </w:r>
      <w:r>
        <w:rPr>
          <w:rFonts w:ascii="Arial"/>
          <w:spacing w:val="-1"/>
          <w:sz w:val="15"/>
        </w:rPr>
        <w:t>excluyendo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z w:val="15"/>
        </w:rPr>
        <w:t>el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pago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z w:val="15"/>
        </w:rPr>
        <w:t>de</w:t>
      </w:r>
      <w:r>
        <w:rPr>
          <w:rFonts w:ascii="Arial"/>
          <w:spacing w:val="13"/>
          <w:sz w:val="15"/>
        </w:rPr>
        <w:t> </w:t>
      </w:r>
      <w:r>
        <w:rPr>
          <w:rFonts w:ascii="Arial"/>
          <w:spacing w:val="-1"/>
          <w:sz w:val="15"/>
        </w:rPr>
        <w:t>Intereses</w:t>
      </w:r>
      <w:r>
        <w:rPr>
          <w:rFonts w:ascii="Arial"/>
          <w:spacing w:val="16"/>
          <w:sz w:val="15"/>
        </w:rPr>
        <w:t> </w:t>
      </w:r>
      <w:r>
        <w:rPr>
          <w:rFonts w:ascii="Arial"/>
          <w:sz w:val="15"/>
        </w:rPr>
        <w:t>y</w:t>
      </w:r>
      <w:r>
        <w:rPr>
          <w:rFonts w:ascii="Arial"/>
          <w:spacing w:val="77"/>
          <w:sz w:val="15"/>
        </w:rPr>
        <w:t> </w:t>
      </w:r>
      <w:r>
        <w:rPr>
          <w:rFonts w:ascii="Arial"/>
          <w:spacing w:val="-1"/>
          <w:sz w:val="15"/>
        </w:rPr>
        <w:t>amortizaciones.</w:t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243" w:lineRule="auto" w:before="0"/>
        <w:ind w:left="3338" w:right="10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pacing w:val="-1"/>
          <w:sz w:val="15"/>
        </w:rPr>
        <w:t>Balance</w:t>
      </w:r>
      <w:r>
        <w:rPr>
          <w:rFonts w:ascii="Arial" w:hAnsi="Arial"/>
          <w:b/>
          <w:spacing w:val="7"/>
          <w:sz w:val="15"/>
        </w:rPr>
        <w:t> </w:t>
      </w:r>
      <w:r>
        <w:rPr>
          <w:rFonts w:ascii="Arial" w:hAnsi="Arial"/>
          <w:b/>
          <w:spacing w:val="-1"/>
          <w:sz w:val="15"/>
        </w:rPr>
        <w:t>Primario</w:t>
      </w:r>
      <w:r>
        <w:rPr>
          <w:rFonts w:ascii="Arial" w:hAnsi="Arial"/>
          <w:b/>
          <w:spacing w:val="6"/>
          <w:sz w:val="15"/>
        </w:rPr>
        <w:t> </w:t>
      </w:r>
      <w:r>
        <w:rPr>
          <w:rFonts w:ascii="Arial" w:hAnsi="Arial"/>
          <w:b/>
          <w:spacing w:val="-2"/>
          <w:sz w:val="15"/>
        </w:rPr>
        <w:t>Ajustado.</w:t>
      </w:r>
      <w:r>
        <w:rPr>
          <w:rFonts w:ascii="Arial" w:hAnsi="Arial"/>
          <w:b/>
          <w:spacing w:val="9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ajuste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consiste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en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descontar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al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Balance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Primario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cambio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en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los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recursos</w:t>
      </w:r>
      <w:r>
        <w:rPr>
          <w:rFonts w:ascii="Arial" w:hAnsi="Arial"/>
          <w:spacing w:val="67"/>
          <w:sz w:val="15"/>
        </w:rPr>
        <w:t> </w:t>
      </w:r>
      <w:r>
        <w:rPr>
          <w:rFonts w:ascii="Arial" w:hAnsi="Arial"/>
          <w:spacing w:val="-1"/>
          <w:sz w:val="15"/>
        </w:rPr>
        <w:t>restringidos</w:t>
      </w:r>
      <w:r>
        <w:rPr>
          <w:rFonts w:ascii="Arial" w:hAnsi="Arial"/>
          <w:sz w:val="15"/>
        </w:rPr>
        <w:t> del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z w:val="15"/>
        </w:rPr>
        <w:t>año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actual</w:t>
      </w:r>
      <w:r>
        <w:rPr>
          <w:rFonts w:ascii="Arial" w:hAnsi="Arial"/>
          <w:spacing w:val="-4"/>
          <w:sz w:val="15"/>
        </w:rPr>
        <w:t> </w:t>
      </w:r>
      <w:r>
        <w:rPr>
          <w:rFonts w:ascii="Arial" w:hAnsi="Arial"/>
          <w:sz w:val="15"/>
        </w:rPr>
        <w:t>con</w:t>
      </w:r>
      <w:r>
        <w:rPr>
          <w:rFonts w:ascii="Arial" w:hAnsi="Arial"/>
          <w:spacing w:val="-1"/>
          <w:sz w:val="15"/>
        </w:rPr>
        <w:t> respecto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2"/>
          <w:sz w:val="15"/>
        </w:rPr>
        <w:t>al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anterior.</w:t>
      </w:r>
      <w:r>
        <w:rPr>
          <w:rFonts w:ascii="Arial" w:hAnsi="Arial"/>
          <w:sz w:val="15"/>
        </w:rPr>
        <w:t> Por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z w:val="15"/>
        </w:rPr>
        <w:t>lo</w:t>
      </w:r>
      <w:r>
        <w:rPr>
          <w:rFonts w:ascii="Arial" w:hAnsi="Arial"/>
          <w:spacing w:val="-4"/>
          <w:sz w:val="15"/>
        </w:rPr>
        <w:t> </w:t>
      </w:r>
      <w:r>
        <w:rPr>
          <w:rFonts w:ascii="Arial" w:hAnsi="Arial"/>
          <w:spacing w:val="-1"/>
          <w:sz w:val="15"/>
        </w:rPr>
        <w:t>tanto,</w:t>
      </w:r>
      <w:r>
        <w:rPr>
          <w:rFonts w:ascii="Arial" w:hAnsi="Arial"/>
          <w:sz w:val="15"/>
        </w:rPr>
        <w:t> su</w:t>
      </w:r>
      <w:r>
        <w:rPr>
          <w:rFonts w:ascii="Arial" w:hAnsi="Arial"/>
          <w:spacing w:val="-1"/>
          <w:sz w:val="15"/>
        </w:rPr>
        <w:t> </w:t>
      </w:r>
      <w:r>
        <w:rPr>
          <w:rFonts w:ascii="Arial" w:hAnsi="Arial"/>
          <w:spacing w:val="-2"/>
          <w:sz w:val="15"/>
        </w:rPr>
        <w:t>fórmula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2"/>
          <w:sz w:val="15"/>
        </w:rPr>
        <w:t>es</w:t>
      </w:r>
      <w:r>
        <w:rPr>
          <w:rFonts w:ascii="Arial" w:hAnsi="Arial"/>
          <w:sz w:val="15"/>
        </w:rPr>
        <w:t> la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siguiente:</w:t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3338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pacing w:val="-1"/>
          <w:sz w:val="15"/>
          <w:szCs w:val="15"/>
        </w:rPr>
        <w:t>Balance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Primario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Ajustado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=</w:t>
      </w:r>
      <w:r>
        <w:rPr>
          <w:rFonts w:ascii="Arial" w:hAnsi="Arial" w:cs="Arial" w:eastAsia="Arial"/>
          <w:spacing w:val="-1"/>
          <w:sz w:val="15"/>
          <w:szCs w:val="15"/>
        </w:rPr>
        <w:t> Balance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Primario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en</w:t>
      </w:r>
      <w:r>
        <w:rPr>
          <w:rFonts w:ascii="Arial" w:hAnsi="Arial" w:cs="Arial" w:eastAsia="Arial"/>
          <w:spacing w:val="-4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t0</w:t>
      </w:r>
      <w:r>
        <w:rPr>
          <w:rFonts w:ascii="Arial" w:hAnsi="Arial" w:cs="Arial" w:eastAsia="Arial"/>
          <w:spacing w:val="-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–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(caja restringida</w:t>
      </w:r>
      <w:r>
        <w:rPr>
          <w:rFonts w:ascii="Arial" w:hAnsi="Arial" w:cs="Arial" w:eastAsia="Arial"/>
          <w:spacing w:val="-2"/>
          <w:sz w:val="15"/>
          <w:szCs w:val="15"/>
        </w:rPr>
        <w:t> en </w:t>
      </w:r>
      <w:r>
        <w:rPr>
          <w:rFonts w:ascii="Arial" w:hAnsi="Arial" w:cs="Arial" w:eastAsia="Arial"/>
          <w:sz w:val="15"/>
          <w:szCs w:val="15"/>
        </w:rPr>
        <w:t>t0 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–</w:t>
      </w:r>
      <w:r>
        <w:rPr>
          <w:rFonts w:ascii="Arial" w:hAnsi="Arial" w:cs="Arial" w:eastAsia="Arial"/>
          <w:spacing w:val="39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caja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restringida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en</w:t>
      </w:r>
      <w:r>
        <w:rPr>
          <w:rFonts w:ascii="Arial" w:hAnsi="Arial" w:cs="Arial" w:eastAsia="Arial"/>
          <w:spacing w:val="-1"/>
          <w:sz w:val="15"/>
          <w:szCs w:val="15"/>
        </w:rPr>
        <w:t> t-1).</w:t>
      </w:r>
    </w:p>
    <w:p>
      <w:pPr>
        <w:spacing w:line="348" w:lineRule="exact" w:before="33"/>
        <w:ind w:left="3338" w:right="911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pacing w:val="-2"/>
          <w:sz w:val="15"/>
        </w:rPr>
        <w:t>Deuda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-1"/>
          <w:sz w:val="15"/>
        </w:rPr>
        <w:t>Consolidada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-2"/>
          <w:sz w:val="15"/>
        </w:rPr>
        <w:t>(DC)</w:t>
      </w:r>
      <w:r>
        <w:rPr>
          <w:rFonts w:ascii="Arial" w:hAnsi="Arial"/>
          <w:spacing w:val="-2"/>
          <w:sz w:val="15"/>
        </w:rPr>
        <w:t>.</w:t>
      </w:r>
      <w:r>
        <w:rPr>
          <w:rFonts w:ascii="Arial" w:hAnsi="Arial"/>
          <w:sz w:val="15"/>
        </w:rPr>
        <w:t> La</w:t>
      </w:r>
      <w:r>
        <w:rPr>
          <w:rFonts w:ascii="Arial" w:hAnsi="Arial"/>
          <w:spacing w:val="-2"/>
          <w:sz w:val="15"/>
        </w:rPr>
        <w:t> deuda </w:t>
      </w:r>
      <w:r>
        <w:rPr>
          <w:rFonts w:ascii="Arial" w:hAnsi="Arial"/>
          <w:spacing w:val="-1"/>
          <w:sz w:val="15"/>
        </w:rPr>
        <w:t>consolidada estará</w:t>
      </w:r>
      <w:r>
        <w:rPr>
          <w:rFonts w:ascii="Arial" w:hAnsi="Arial"/>
          <w:spacing w:val="-4"/>
          <w:sz w:val="15"/>
        </w:rPr>
        <w:t> </w:t>
      </w:r>
      <w:r>
        <w:rPr>
          <w:rFonts w:ascii="Arial" w:hAnsi="Arial"/>
          <w:spacing w:val="-1"/>
          <w:sz w:val="15"/>
        </w:rPr>
        <w:t>conformada por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las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siguientes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componentes:</w:t>
      </w:r>
      <w:r>
        <w:rPr>
          <w:rFonts w:ascii="Arial" w:hAnsi="Arial"/>
          <w:spacing w:val="55"/>
          <w:sz w:val="15"/>
        </w:rPr>
        <w:t> </w:t>
      </w:r>
      <w:r>
        <w:rPr>
          <w:rFonts w:ascii="Arial" w:hAnsi="Arial"/>
          <w:spacing w:val="-1"/>
          <w:sz w:val="15"/>
        </w:rPr>
        <w:t>Deuda Bancaria (Incluye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2"/>
          <w:sz w:val="15"/>
        </w:rPr>
        <w:t>la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2"/>
          <w:sz w:val="15"/>
        </w:rPr>
        <w:t>de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largo</w:t>
      </w:r>
      <w:r>
        <w:rPr>
          <w:rFonts w:ascii="Arial" w:hAnsi="Arial"/>
          <w:spacing w:val="-4"/>
          <w:sz w:val="15"/>
        </w:rPr>
        <w:t> </w:t>
      </w:r>
      <w:r>
        <w:rPr>
          <w:rFonts w:ascii="Arial" w:hAnsi="Arial"/>
          <w:sz w:val="15"/>
        </w:rPr>
        <w:t>y </w:t>
      </w:r>
      <w:r>
        <w:rPr>
          <w:rFonts w:ascii="Arial" w:hAnsi="Arial"/>
          <w:spacing w:val="-1"/>
          <w:sz w:val="15"/>
        </w:rPr>
        <w:t>corto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plazo).</w:t>
      </w:r>
    </w:p>
    <w:p>
      <w:pPr>
        <w:spacing w:line="135" w:lineRule="exact" w:before="0"/>
        <w:ind w:left="3338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spacing w:val="-1"/>
          <w:sz w:val="15"/>
        </w:rPr>
        <w:t>Deuda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Bursátil (Incluye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-1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largo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z w:val="15"/>
        </w:rPr>
        <w:t>y</w:t>
      </w:r>
      <w:r>
        <w:rPr>
          <w:rFonts w:ascii="Arial" w:hAnsi="Arial"/>
          <w:spacing w:val="-5"/>
          <w:sz w:val="15"/>
        </w:rPr>
        <w:t> </w:t>
      </w:r>
      <w:r>
        <w:rPr>
          <w:rFonts w:ascii="Arial" w:hAnsi="Arial"/>
          <w:spacing w:val="-1"/>
          <w:sz w:val="15"/>
        </w:rPr>
        <w:t>corto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plazo).</w:t>
      </w:r>
    </w:p>
    <w:p>
      <w:pPr>
        <w:spacing w:before="0"/>
        <w:ind w:left="3338" w:right="4873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spacing w:val="-1"/>
          <w:sz w:val="15"/>
        </w:rPr>
        <w:t>Deuda respaldada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z w:val="15"/>
        </w:rPr>
        <w:t>por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Bono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Cupón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Cero.</w:t>
      </w:r>
      <w:r>
        <w:rPr>
          <w:rFonts w:ascii="Arial" w:hAnsi="Arial"/>
          <w:spacing w:val="25"/>
          <w:sz w:val="15"/>
        </w:rPr>
        <w:t> </w:t>
      </w:r>
      <w:r>
        <w:rPr>
          <w:rFonts w:ascii="Arial" w:hAnsi="Arial"/>
          <w:spacing w:val="-1"/>
          <w:sz w:val="15"/>
        </w:rPr>
        <w:t>Deuda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Contingente.</w:t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243" w:lineRule="auto" w:before="0"/>
        <w:ind w:left="3338" w:right="102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pacing w:val="-1"/>
          <w:sz w:val="15"/>
        </w:rPr>
        <w:t>Deuda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1"/>
          <w:sz w:val="15"/>
        </w:rPr>
        <w:t>Bancaria</w:t>
      </w:r>
      <w:r>
        <w:rPr>
          <w:rFonts w:ascii="Arial"/>
          <w:b/>
          <w:spacing w:val="-2"/>
          <w:sz w:val="15"/>
        </w:rPr>
        <w:t> </w:t>
      </w:r>
      <w:r>
        <w:rPr>
          <w:rFonts w:ascii="Arial"/>
          <w:b/>
          <w:spacing w:val="-1"/>
          <w:sz w:val="15"/>
        </w:rPr>
        <w:t>(DB).</w:t>
      </w:r>
      <w:r>
        <w:rPr>
          <w:rFonts w:ascii="Arial"/>
          <w:b/>
          <w:sz w:val="15"/>
        </w:rPr>
        <w:t> </w:t>
      </w:r>
      <w:r>
        <w:rPr>
          <w:rFonts w:ascii="Arial"/>
          <w:sz w:val="15"/>
        </w:rPr>
        <w:t>Se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pacing w:val="-1"/>
          <w:sz w:val="15"/>
        </w:rPr>
        <w:t>refiere</w:t>
      </w:r>
      <w:r>
        <w:rPr>
          <w:rFonts w:ascii="Arial"/>
          <w:spacing w:val="1"/>
          <w:sz w:val="15"/>
        </w:rPr>
        <w:t> </w:t>
      </w:r>
      <w:r>
        <w:rPr>
          <w:rFonts w:ascii="Arial"/>
          <w:sz w:val="15"/>
        </w:rPr>
        <w:t>a</w:t>
      </w:r>
      <w:r>
        <w:rPr>
          <w:rFonts w:ascii="Arial"/>
          <w:spacing w:val="-1"/>
          <w:sz w:val="15"/>
        </w:rPr>
        <w:t> las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obligaciones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financieras</w:t>
      </w:r>
      <w:r>
        <w:rPr>
          <w:rFonts w:ascii="Arial"/>
          <w:sz w:val="15"/>
        </w:rPr>
        <w:t> de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1"/>
          <w:sz w:val="15"/>
        </w:rPr>
        <w:t>las</w:t>
      </w:r>
      <w:r>
        <w:rPr>
          <w:rFonts w:ascii="Arial"/>
          <w:sz w:val="15"/>
        </w:rPr>
        <w:t> </w:t>
      </w:r>
      <w:r>
        <w:rPr>
          <w:rFonts w:ascii="Arial"/>
          <w:spacing w:val="-2"/>
          <w:sz w:val="15"/>
        </w:rPr>
        <w:t>Entidades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subnacionales,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ya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z w:val="15"/>
        </w:rPr>
        <w:t>sean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z w:val="15"/>
        </w:rPr>
        <w:t>de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corto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z w:val="15"/>
        </w:rPr>
        <w:t>o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2"/>
          <w:sz w:val="15"/>
        </w:rPr>
        <w:t>de</w:t>
      </w:r>
      <w:r>
        <w:rPr>
          <w:rFonts w:ascii="Arial"/>
          <w:spacing w:val="63"/>
          <w:sz w:val="15"/>
        </w:rPr>
        <w:t> </w:t>
      </w:r>
      <w:r>
        <w:rPr>
          <w:rFonts w:ascii="Arial"/>
          <w:spacing w:val="-1"/>
          <w:sz w:val="15"/>
        </w:rPr>
        <w:t>largo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pacing w:val="-1"/>
          <w:sz w:val="15"/>
        </w:rPr>
        <w:t>plazo,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con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pacing w:val="-1"/>
          <w:sz w:val="15"/>
        </w:rPr>
        <w:t>Entidades</w:t>
      </w:r>
      <w:r>
        <w:rPr>
          <w:rFonts w:ascii="Arial"/>
          <w:sz w:val="15"/>
        </w:rPr>
        <w:t> </w:t>
      </w:r>
      <w:r>
        <w:rPr>
          <w:rFonts w:ascii="Arial"/>
          <w:spacing w:val="-2"/>
          <w:sz w:val="15"/>
        </w:rPr>
        <w:t>privadas</w:t>
      </w:r>
      <w:r>
        <w:rPr>
          <w:rFonts w:ascii="Arial"/>
          <w:sz w:val="15"/>
        </w:rPr>
        <w:t> o</w:t>
      </w:r>
      <w:r>
        <w:rPr>
          <w:rFonts w:ascii="Arial"/>
          <w:spacing w:val="2"/>
          <w:sz w:val="15"/>
        </w:rPr>
        <w:t> </w:t>
      </w:r>
      <w:r>
        <w:rPr>
          <w:rFonts w:ascii="Arial"/>
          <w:sz w:val="15"/>
        </w:rPr>
        <w:t>de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pacing w:val="-1"/>
          <w:sz w:val="15"/>
        </w:rPr>
        <w:t>desarrollo.</w:t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242" w:lineRule="auto" w:before="0"/>
        <w:ind w:left="3338" w:right="10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pacing w:val="-2"/>
          <w:sz w:val="15"/>
        </w:rPr>
        <w:t>Deuda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-1"/>
          <w:sz w:val="15"/>
        </w:rPr>
        <w:t>Bursátil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"/>
          <w:sz w:val="15"/>
        </w:rPr>
        <w:t>(DBu).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Para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2"/>
          <w:sz w:val="15"/>
        </w:rPr>
        <w:t>efectos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pacing w:val="-2"/>
          <w:sz w:val="15"/>
        </w:rPr>
        <w:t>de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nuestro</w:t>
      </w:r>
      <w:r>
        <w:rPr>
          <w:rFonts w:ascii="Arial" w:hAnsi="Arial"/>
          <w:spacing w:val="40"/>
          <w:sz w:val="15"/>
        </w:rPr>
        <w:t> </w:t>
      </w:r>
      <w:r>
        <w:rPr>
          <w:rFonts w:ascii="Arial" w:hAnsi="Arial"/>
          <w:spacing w:val="-1"/>
          <w:sz w:val="15"/>
        </w:rPr>
        <w:t>análisis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z w:val="15"/>
        </w:rPr>
        <w:t>se</w:t>
      </w:r>
      <w:r>
        <w:rPr>
          <w:rFonts w:ascii="Arial" w:hAnsi="Arial"/>
          <w:spacing w:val="41"/>
          <w:sz w:val="15"/>
        </w:rPr>
        <w:t> </w:t>
      </w:r>
      <w:r>
        <w:rPr>
          <w:rFonts w:ascii="Arial" w:hAnsi="Arial"/>
          <w:spacing w:val="-1"/>
          <w:sz w:val="15"/>
        </w:rPr>
        <w:t>identificará</w:t>
      </w:r>
      <w:r>
        <w:rPr>
          <w:rFonts w:ascii="Arial" w:hAnsi="Arial"/>
          <w:spacing w:val="41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38"/>
          <w:sz w:val="15"/>
        </w:rPr>
        <w:t> </w:t>
      </w:r>
      <w:r>
        <w:rPr>
          <w:rFonts w:ascii="Arial" w:hAnsi="Arial"/>
          <w:sz w:val="15"/>
        </w:rPr>
        <w:t>saldo</w:t>
      </w:r>
      <w:r>
        <w:rPr>
          <w:rFonts w:ascii="Arial" w:hAnsi="Arial"/>
          <w:spacing w:val="41"/>
          <w:sz w:val="15"/>
        </w:rPr>
        <w:t> </w:t>
      </w:r>
      <w:r>
        <w:rPr>
          <w:rFonts w:ascii="Arial" w:hAnsi="Arial"/>
          <w:spacing w:val="-2"/>
          <w:sz w:val="15"/>
        </w:rPr>
        <w:t>de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2"/>
          <w:sz w:val="15"/>
        </w:rPr>
        <w:t>estas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obligaciones</w:t>
      </w:r>
      <w:r>
        <w:rPr>
          <w:rFonts w:ascii="Arial" w:hAnsi="Arial"/>
          <w:spacing w:val="61"/>
          <w:sz w:val="15"/>
        </w:rPr>
        <w:t> </w:t>
      </w:r>
      <w:r>
        <w:rPr>
          <w:rFonts w:ascii="Arial" w:hAnsi="Arial"/>
          <w:spacing w:val="-1"/>
          <w:sz w:val="15"/>
        </w:rPr>
        <w:t>independientemente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pacing w:val="-2"/>
          <w:sz w:val="15"/>
        </w:rPr>
        <w:t>que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pacing w:val="-1"/>
          <w:sz w:val="15"/>
        </w:rPr>
        <w:t>exista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z w:val="15"/>
        </w:rPr>
        <w:t>o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z w:val="15"/>
        </w:rPr>
        <w:t>no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pacing w:val="-1"/>
          <w:sz w:val="15"/>
        </w:rPr>
        <w:t>recurso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z w:val="15"/>
        </w:rPr>
        <w:t>en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contra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pacing w:val="-1"/>
          <w:sz w:val="15"/>
        </w:rPr>
        <w:t>de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pacing w:val="-2"/>
          <w:sz w:val="15"/>
        </w:rPr>
        <w:t>Entidad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pacing w:val="-1"/>
          <w:sz w:val="15"/>
        </w:rPr>
        <w:t>subnacional.</w:t>
      </w:r>
      <w:r>
        <w:rPr>
          <w:rFonts w:ascii="Arial" w:hAnsi="Arial"/>
          <w:spacing w:val="22"/>
          <w:sz w:val="15"/>
        </w:rPr>
        <w:t> </w:t>
      </w:r>
      <w:r>
        <w:rPr>
          <w:rFonts w:ascii="Arial" w:hAnsi="Arial"/>
          <w:sz w:val="15"/>
        </w:rPr>
        <w:t>En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parte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pacing w:val="-1"/>
          <w:sz w:val="15"/>
        </w:rPr>
        <w:t>del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pacing w:val="-1"/>
          <w:sz w:val="15"/>
        </w:rPr>
        <w:t>reporte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z w:val="15"/>
        </w:rPr>
        <w:t>y</w:t>
      </w:r>
      <w:r>
        <w:rPr>
          <w:rFonts w:ascii="Arial" w:hAnsi="Arial"/>
          <w:spacing w:val="19"/>
          <w:sz w:val="15"/>
        </w:rPr>
        <w:t> </w:t>
      </w:r>
      <w:r>
        <w:rPr>
          <w:rFonts w:ascii="Arial" w:hAnsi="Arial"/>
          <w:spacing w:val="-1"/>
          <w:sz w:val="15"/>
        </w:rPr>
        <w:t>del</w:t>
      </w:r>
      <w:r>
        <w:rPr>
          <w:rFonts w:ascii="Arial" w:hAnsi="Arial"/>
          <w:spacing w:val="55"/>
          <w:sz w:val="15"/>
        </w:rPr>
        <w:t> </w:t>
      </w:r>
      <w:r>
        <w:rPr>
          <w:rFonts w:ascii="Arial" w:hAnsi="Arial"/>
          <w:spacing w:val="-1"/>
          <w:sz w:val="15"/>
        </w:rPr>
        <w:t>análisis</w:t>
      </w:r>
      <w:r>
        <w:rPr>
          <w:rFonts w:ascii="Arial" w:hAnsi="Arial"/>
          <w:sz w:val="15"/>
        </w:rPr>
        <w:t> se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identificará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este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aspecto.</w:t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41" w:lineRule="auto" w:before="0"/>
        <w:ind w:left="3338" w:right="99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pacing w:val="-2"/>
          <w:sz w:val="15"/>
        </w:rPr>
        <w:t>Deuda</w:t>
      </w:r>
      <w:r>
        <w:rPr>
          <w:rFonts w:ascii="Arial" w:hAnsi="Arial"/>
          <w:b/>
          <w:spacing w:val="12"/>
          <w:sz w:val="15"/>
        </w:rPr>
        <w:t> </w:t>
      </w:r>
      <w:r>
        <w:rPr>
          <w:rFonts w:ascii="Arial" w:hAnsi="Arial"/>
          <w:b/>
          <w:spacing w:val="-1"/>
          <w:sz w:val="15"/>
        </w:rPr>
        <w:t>Respaldada</w:t>
      </w:r>
      <w:r>
        <w:rPr>
          <w:rFonts w:ascii="Arial" w:hAnsi="Arial"/>
          <w:b/>
          <w:spacing w:val="12"/>
          <w:sz w:val="15"/>
        </w:rPr>
        <w:t> </w:t>
      </w:r>
      <w:r>
        <w:rPr>
          <w:rFonts w:ascii="Arial" w:hAnsi="Arial"/>
          <w:b/>
          <w:spacing w:val="-2"/>
          <w:sz w:val="15"/>
        </w:rPr>
        <w:t>por</w:t>
      </w:r>
      <w:r>
        <w:rPr>
          <w:rFonts w:ascii="Arial" w:hAnsi="Arial"/>
          <w:b/>
          <w:spacing w:val="13"/>
          <w:sz w:val="15"/>
        </w:rPr>
        <w:t> </w:t>
      </w:r>
      <w:r>
        <w:rPr>
          <w:rFonts w:ascii="Arial" w:hAnsi="Arial"/>
          <w:b/>
          <w:spacing w:val="-2"/>
          <w:sz w:val="15"/>
        </w:rPr>
        <w:t>Bono</w:t>
      </w:r>
      <w:r>
        <w:rPr>
          <w:rFonts w:ascii="Arial" w:hAnsi="Arial"/>
          <w:b/>
          <w:spacing w:val="11"/>
          <w:sz w:val="15"/>
        </w:rPr>
        <w:t> </w:t>
      </w:r>
      <w:r>
        <w:rPr>
          <w:rFonts w:ascii="Arial" w:hAnsi="Arial"/>
          <w:b/>
          <w:spacing w:val="-2"/>
          <w:sz w:val="15"/>
        </w:rPr>
        <w:t>Cupón</w:t>
      </w:r>
      <w:r>
        <w:rPr>
          <w:rFonts w:ascii="Arial" w:hAnsi="Arial"/>
          <w:b/>
          <w:spacing w:val="11"/>
          <w:sz w:val="15"/>
        </w:rPr>
        <w:t> </w:t>
      </w:r>
      <w:r>
        <w:rPr>
          <w:rFonts w:ascii="Arial" w:hAnsi="Arial"/>
          <w:b/>
          <w:sz w:val="15"/>
        </w:rPr>
        <w:t>Cero</w:t>
      </w:r>
      <w:r>
        <w:rPr>
          <w:rFonts w:ascii="Arial" w:hAnsi="Arial"/>
          <w:b/>
          <w:spacing w:val="11"/>
          <w:sz w:val="15"/>
        </w:rPr>
        <w:t> </w:t>
      </w:r>
      <w:r>
        <w:rPr>
          <w:rFonts w:ascii="Arial" w:hAnsi="Arial"/>
          <w:b/>
          <w:spacing w:val="-2"/>
          <w:sz w:val="15"/>
        </w:rPr>
        <w:t>(DRBC).</w:t>
      </w:r>
      <w:r>
        <w:rPr>
          <w:rFonts w:ascii="Arial" w:hAnsi="Arial"/>
          <w:b/>
          <w:spacing w:val="11"/>
          <w:sz w:val="15"/>
        </w:rPr>
        <w:t> </w:t>
      </w:r>
      <w:r>
        <w:rPr>
          <w:rFonts w:ascii="Arial" w:hAnsi="Arial"/>
          <w:sz w:val="15"/>
        </w:rPr>
        <w:t>Se</w:t>
      </w:r>
      <w:r>
        <w:rPr>
          <w:rFonts w:ascii="Arial" w:hAnsi="Arial"/>
          <w:spacing w:val="9"/>
          <w:sz w:val="15"/>
        </w:rPr>
        <w:t> </w:t>
      </w:r>
      <w:r>
        <w:rPr>
          <w:rFonts w:ascii="Arial" w:hAnsi="Arial"/>
          <w:spacing w:val="-1"/>
          <w:sz w:val="15"/>
        </w:rPr>
        <w:t>refiere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los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pacing w:val="-1"/>
          <w:sz w:val="15"/>
        </w:rPr>
        <w:t>créditos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pacing w:val="-1"/>
          <w:sz w:val="15"/>
        </w:rPr>
        <w:t>adquiridos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pacing w:val="-1"/>
          <w:sz w:val="15"/>
        </w:rPr>
        <w:t>por</w:t>
      </w:r>
      <w:r>
        <w:rPr>
          <w:rFonts w:ascii="Arial" w:hAnsi="Arial"/>
          <w:spacing w:val="12"/>
          <w:sz w:val="15"/>
        </w:rPr>
        <w:t> </w:t>
      </w:r>
      <w:r>
        <w:rPr>
          <w:rFonts w:ascii="Arial" w:hAnsi="Arial"/>
          <w:spacing w:val="-1"/>
          <w:sz w:val="15"/>
        </w:rPr>
        <w:t>las</w:t>
      </w:r>
      <w:r>
        <w:rPr>
          <w:rFonts w:ascii="Arial" w:hAnsi="Arial"/>
          <w:spacing w:val="9"/>
          <w:sz w:val="15"/>
        </w:rPr>
        <w:t> </w:t>
      </w:r>
      <w:r>
        <w:rPr>
          <w:rFonts w:ascii="Arial" w:hAnsi="Arial"/>
          <w:spacing w:val="-1"/>
          <w:sz w:val="15"/>
        </w:rPr>
        <w:t>Entidades</w:t>
      </w:r>
      <w:r>
        <w:rPr>
          <w:rFonts w:ascii="Arial" w:hAnsi="Arial"/>
          <w:spacing w:val="51"/>
          <w:sz w:val="15"/>
        </w:rPr>
        <w:t> </w:t>
      </w:r>
      <w:r>
        <w:rPr>
          <w:rFonts w:ascii="Arial" w:hAnsi="Arial"/>
          <w:spacing w:val="-1"/>
          <w:sz w:val="15"/>
        </w:rPr>
        <w:t>subnacionales</w:t>
      </w:r>
      <w:r>
        <w:rPr>
          <w:rFonts w:ascii="Arial" w:hAnsi="Arial"/>
          <w:spacing w:val="16"/>
          <w:sz w:val="15"/>
        </w:rPr>
        <w:t> </w:t>
      </w:r>
      <w:r>
        <w:rPr>
          <w:rFonts w:ascii="Arial" w:hAnsi="Arial"/>
          <w:spacing w:val="-1"/>
          <w:sz w:val="15"/>
        </w:rPr>
        <w:t>con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una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institución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bancaria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bajo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este</w:t>
      </w:r>
      <w:r>
        <w:rPr>
          <w:rFonts w:ascii="Arial" w:hAnsi="Arial"/>
          <w:spacing w:val="15"/>
          <w:sz w:val="15"/>
        </w:rPr>
        <w:t> </w:t>
      </w:r>
      <w:r>
        <w:rPr>
          <w:rFonts w:ascii="Arial" w:hAnsi="Arial"/>
          <w:spacing w:val="-1"/>
          <w:sz w:val="15"/>
        </w:rPr>
        <w:t>esquema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que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incluye</w:t>
      </w:r>
      <w:r>
        <w:rPr>
          <w:rFonts w:ascii="Arial" w:hAnsi="Arial"/>
          <w:spacing w:val="20"/>
          <w:sz w:val="15"/>
        </w:rPr>
        <w:t> </w:t>
      </w:r>
      <w:r>
        <w:rPr>
          <w:rFonts w:ascii="Arial" w:hAnsi="Arial"/>
          <w:spacing w:val="-2"/>
          <w:sz w:val="15"/>
        </w:rPr>
        <w:t>un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solo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pago</w:t>
      </w:r>
      <w:r>
        <w:rPr>
          <w:rFonts w:ascii="Arial" w:hAnsi="Arial"/>
          <w:spacing w:val="19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15"/>
          <w:sz w:val="15"/>
        </w:rPr>
        <w:t> </w:t>
      </w:r>
      <w:r>
        <w:rPr>
          <w:rFonts w:ascii="Arial" w:hAnsi="Arial"/>
          <w:spacing w:val="-1"/>
          <w:sz w:val="15"/>
        </w:rPr>
        <w:t>capital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2"/>
          <w:sz w:val="15"/>
        </w:rPr>
        <w:t>en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pacing w:val="-1"/>
          <w:sz w:val="15"/>
        </w:rPr>
        <w:t>su</w:t>
      </w:r>
      <w:r>
        <w:rPr>
          <w:rFonts w:ascii="Arial" w:hAnsi="Arial"/>
          <w:spacing w:val="15"/>
          <w:sz w:val="15"/>
        </w:rPr>
        <w:t> </w:t>
      </w:r>
      <w:r>
        <w:rPr>
          <w:rFonts w:ascii="Arial" w:hAnsi="Arial"/>
          <w:spacing w:val="-1"/>
          <w:sz w:val="15"/>
        </w:rPr>
        <w:t>fecha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71"/>
          <w:sz w:val="15"/>
        </w:rPr>
        <w:t> </w:t>
      </w:r>
      <w:r>
        <w:rPr>
          <w:rFonts w:ascii="Arial" w:hAnsi="Arial"/>
          <w:spacing w:val="-1"/>
          <w:sz w:val="15"/>
        </w:rPr>
        <w:t>vencimiento.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En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términos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generales,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en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este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esquema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z w:val="15"/>
        </w:rPr>
        <w:t>fecha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vencimiento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z w:val="15"/>
        </w:rPr>
        <w:t>del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crédito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bancario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z w:val="15"/>
        </w:rPr>
        <w:t>y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del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bono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cupón</w:t>
      </w:r>
      <w:r>
        <w:rPr>
          <w:rFonts w:ascii="Arial" w:hAnsi="Arial"/>
          <w:spacing w:val="48"/>
          <w:sz w:val="15"/>
        </w:rPr>
        <w:t> </w:t>
      </w:r>
      <w:r>
        <w:rPr>
          <w:rFonts w:ascii="Arial" w:hAnsi="Arial"/>
          <w:sz w:val="15"/>
        </w:rPr>
        <w:t>cero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2"/>
          <w:sz w:val="15"/>
        </w:rPr>
        <w:t>(BCC)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se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1"/>
          <w:sz w:val="15"/>
        </w:rPr>
        <w:t>coincidirá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z w:val="15"/>
        </w:rPr>
        <w:t>tal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1"/>
          <w:sz w:val="15"/>
        </w:rPr>
        <w:t>manera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que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valor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realización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del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BCC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será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igual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z w:val="15"/>
        </w:rPr>
        <w:t>su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1"/>
          <w:sz w:val="15"/>
        </w:rPr>
        <w:t>valor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nominal.</w:t>
      </w:r>
      <w:r>
        <w:rPr>
          <w:rFonts w:ascii="Arial" w:hAnsi="Arial"/>
          <w:spacing w:val="59"/>
          <w:sz w:val="15"/>
        </w:rPr>
        <w:t> </w:t>
      </w:r>
      <w:r>
        <w:rPr>
          <w:rFonts w:ascii="Arial" w:hAnsi="Arial"/>
          <w:spacing w:val="-1"/>
          <w:sz w:val="15"/>
        </w:rPr>
        <w:t>Adicionalmente,</w:t>
      </w:r>
      <w:r>
        <w:rPr>
          <w:rFonts w:ascii="Arial" w:hAnsi="Arial"/>
          <w:spacing w:val="14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pacing w:val="-1"/>
          <w:sz w:val="15"/>
        </w:rPr>
        <w:t>valor</w:t>
      </w:r>
      <w:r>
        <w:rPr>
          <w:rFonts w:ascii="Arial" w:hAnsi="Arial"/>
          <w:spacing w:val="13"/>
          <w:sz w:val="15"/>
        </w:rPr>
        <w:t> </w:t>
      </w:r>
      <w:r>
        <w:rPr>
          <w:rFonts w:ascii="Arial" w:hAnsi="Arial"/>
          <w:spacing w:val="-1"/>
          <w:sz w:val="15"/>
        </w:rPr>
        <w:t>nominal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multiplicado</w:t>
      </w:r>
      <w:r>
        <w:rPr>
          <w:rFonts w:ascii="Arial" w:hAnsi="Arial"/>
          <w:spacing w:val="13"/>
          <w:sz w:val="15"/>
        </w:rPr>
        <w:t> </w:t>
      </w:r>
      <w:r>
        <w:rPr>
          <w:rFonts w:ascii="Arial" w:hAnsi="Arial"/>
          <w:spacing w:val="-1"/>
          <w:sz w:val="15"/>
        </w:rPr>
        <w:t>por</w:t>
      </w:r>
      <w:r>
        <w:rPr>
          <w:rFonts w:ascii="Arial" w:hAnsi="Arial"/>
          <w:spacing w:val="13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13"/>
          <w:sz w:val="15"/>
        </w:rPr>
        <w:t> </w:t>
      </w:r>
      <w:r>
        <w:rPr>
          <w:rFonts w:ascii="Arial" w:hAnsi="Arial"/>
          <w:spacing w:val="-1"/>
          <w:sz w:val="15"/>
        </w:rPr>
        <w:t>número</w:t>
      </w:r>
      <w:r>
        <w:rPr>
          <w:rFonts w:ascii="Arial" w:hAnsi="Arial"/>
          <w:spacing w:val="13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títulos</w:t>
      </w:r>
      <w:r>
        <w:rPr>
          <w:rFonts w:ascii="Arial" w:hAnsi="Arial"/>
          <w:spacing w:val="12"/>
          <w:sz w:val="15"/>
        </w:rPr>
        <w:t> </w:t>
      </w:r>
      <w:r>
        <w:rPr>
          <w:rFonts w:ascii="Arial" w:hAnsi="Arial"/>
          <w:spacing w:val="-1"/>
          <w:sz w:val="15"/>
        </w:rPr>
        <w:t>respaldando</w:t>
      </w:r>
      <w:r>
        <w:rPr>
          <w:rFonts w:ascii="Arial" w:hAnsi="Arial"/>
          <w:spacing w:val="13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z w:val="15"/>
        </w:rPr>
        <w:t>crédito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será</w:t>
      </w:r>
      <w:r>
        <w:rPr>
          <w:rFonts w:ascii="Arial" w:hAnsi="Arial"/>
          <w:spacing w:val="13"/>
          <w:sz w:val="15"/>
        </w:rPr>
        <w:t> </w:t>
      </w:r>
      <w:r>
        <w:rPr>
          <w:rFonts w:ascii="Arial" w:hAnsi="Arial"/>
          <w:spacing w:val="-1"/>
          <w:sz w:val="15"/>
        </w:rPr>
        <w:t>igual</w:t>
      </w:r>
      <w:r>
        <w:rPr>
          <w:rFonts w:ascii="Arial" w:hAnsi="Arial"/>
          <w:spacing w:val="13"/>
          <w:sz w:val="15"/>
        </w:rPr>
        <w:t> </w:t>
      </w:r>
      <w:r>
        <w:rPr>
          <w:rFonts w:ascii="Arial" w:hAnsi="Arial"/>
          <w:sz w:val="15"/>
        </w:rPr>
        <w:t>al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monto</w:t>
      </w:r>
      <w:r>
        <w:rPr>
          <w:rFonts w:ascii="Arial" w:hAnsi="Arial"/>
          <w:spacing w:val="14"/>
          <w:sz w:val="15"/>
        </w:rPr>
        <w:t> </w:t>
      </w:r>
      <w:r>
        <w:rPr>
          <w:rFonts w:ascii="Arial" w:hAnsi="Arial"/>
          <w:spacing w:val="-1"/>
          <w:sz w:val="15"/>
        </w:rPr>
        <w:t>del</w:t>
      </w:r>
      <w:r>
        <w:rPr>
          <w:rFonts w:ascii="Arial" w:hAnsi="Arial"/>
          <w:spacing w:val="77"/>
          <w:sz w:val="15"/>
        </w:rPr>
        <w:t> </w:t>
      </w:r>
      <w:r>
        <w:rPr>
          <w:rFonts w:ascii="Arial" w:hAnsi="Arial"/>
          <w:spacing w:val="-1"/>
          <w:sz w:val="15"/>
        </w:rPr>
        <w:t>crédito.</w:t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3338" w:right="102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sz w:val="15"/>
        </w:rPr>
        <w:t>En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consecuencia,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el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monto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del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crédito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z w:val="15"/>
        </w:rPr>
        <w:t>por</w:t>
      </w:r>
      <w:r>
        <w:rPr>
          <w:rFonts w:ascii="Arial" w:hAnsi="Arial"/>
          <w:spacing w:val="4"/>
          <w:sz w:val="15"/>
        </w:rPr>
        <w:t> </w:t>
      </w:r>
      <w:r>
        <w:rPr>
          <w:rFonts w:ascii="Arial" w:hAnsi="Arial"/>
          <w:spacing w:val="-1"/>
          <w:sz w:val="15"/>
        </w:rPr>
        <w:t>pagar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z w:val="15"/>
        </w:rPr>
        <w:t>por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parte</w:t>
      </w:r>
      <w:r>
        <w:rPr>
          <w:rFonts w:ascii="Arial" w:hAnsi="Arial"/>
          <w:spacing w:val="4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Entidad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subnacional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z w:val="15"/>
        </w:rPr>
        <w:t>en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z w:val="15"/>
        </w:rPr>
        <w:t>su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fecha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de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vencimiento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será</w:t>
      </w:r>
      <w:r>
        <w:rPr>
          <w:rFonts w:ascii="Arial" w:hAnsi="Arial"/>
          <w:spacing w:val="60"/>
          <w:sz w:val="15"/>
        </w:rPr>
        <w:t> </w:t>
      </w:r>
      <w:r>
        <w:rPr>
          <w:rFonts w:ascii="Arial" w:hAnsi="Arial"/>
          <w:spacing w:val="-1"/>
          <w:sz w:val="15"/>
        </w:rPr>
        <w:t>igual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z w:val="15"/>
        </w:rPr>
        <w:t>al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valor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2"/>
          <w:sz w:val="15"/>
        </w:rPr>
        <w:t>neto</w:t>
      </w:r>
      <w:r>
        <w:rPr>
          <w:rFonts w:ascii="Arial" w:hAnsi="Arial"/>
          <w:spacing w:val="9"/>
          <w:sz w:val="15"/>
        </w:rPr>
        <w:t> </w:t>
      </w:r>
      <w:r>
        <w:rPr>
          <w:rFonts w:ascii="Arial" w:hAnsi="Arial"/>
          <w:spacing w:val="-1"/>
          <w:sz w:val="15"/>
        </w:rPr>
        <w:t>ajustado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2"/>
          <w:sz w:val="15"/>
        </w:rPr>
        <w:t>de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DRBC.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2"/>
          <w:sz w:val="15"/>
        </w:rPr>
        <w:t>El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valor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neto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ajustado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sería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diferencia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entre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monto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z w:val="15"/>
        </w:rPr>
        <w:t>del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crédito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z w:val="15"/>
        </w:rPr>
        <w:t>y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z w:val="15"/>
        </w:rPr>
        <w:t>valor</w:t>
      </w:r>
      <w:r>
        <w:rPr>
          <w:rFonts w:ascii="Arial" w:hAnsi="Arial"/>
          <w:spacing w:val="83"/>
          <w:sz w:val="15"/>
        </w:rPr>
        <w:t> </w:t>
      </w:r>
      <w:r>
        <w:rPr>
          <w:rFonts w:ascii="Arial" w:hAnsi="Arial"/>
          <w:spacing w:val="-1"/>
          <w:sz w:val="15"/>
        </w:rPr>
        <w:t>nominal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z w:val="15"/>
        </w:rPr>
        <w:t>del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BCC</w:t>
      </w:r>
      <w:r>
        <w:rPr>
          <w:rFonts w:ascii="Arial" w:hAnsi="Arial"/>
          <w:spacing w:val="4"/>
          <w:sz w:val="15"/>
        </w:rPr>
        <w:t> </w:t>
      </w:r>
      <w:r>
        <w:rPr>
          <w:rFonts w:ascii="Arial" w:hAnsi="Arial"/>
          <w:spacing w:val="-1"/>
          <w:sz w:val="15"/>
        </w:rPr>
        <w:t>multiplicado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z w:val="15"/>
        </w:rPr>
        <w:t>por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4"/>
          <w:sz w:val="15"/>
        </w:rPr>
        <w:t> </w:t>
      </w:r>
      <w:r>
        <w:rPr>
          <w:rFonts w:ascii="Arial" w:hAnsi="Arial"/>
          <w:spacing w:val="-1"/>
          <w:sz w:val="15"/>
        </w:rPr>
        <w:t>número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4"/>
          <w:sz w:val="15"/>
        </w:rPr>
        <w:t> </w:t>
      </w:r>
      <w:r>
        <w:rPr>
          <w:rFonts w:ascii="Arial" w:hAnsi="Arial"/>
          <w:spacing w:val="-1"/>
          <w:sz w:val="15"/>
        </w:rPr>
        <w:t>títulos.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2"/>
          <w:sz w:val="15"/>
        </w:rPr>
        <w:t>Normalmente,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2"/>
          <w:sz w:val="15"/>
        </w:rPr>
        <w:t>este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z w:val="15"/>
        </w:rPr>
        <w:t>valor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será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cero.</w:t>
      </w:r>
      <w:r>
        <w:rPr>
          <w:rFonts w:ascii="Arial" w:hAnsi="Arial"/>
          <w:spacing w:val="4"/>
          <w:sz w:val="15"/>
        </w:rPr>
        <w:t> </w:t>
      </w:r>
      <w:r>
        <w:rPr>
          <w:rFonts w:ascii="Arial" w:hAnsi="Arial"/>
          <w:sz w:val="15"/>
        </w:rPr>
        <w:t>En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2"/>
          <w:sz w:val="15"/>
        </w:rPr>
        <w:t>estos</w:t>
      </w:r>
      <w:r>
        <w:rPr>
          <w:rFonts w:ascii="Arial" w:hAnsi="Arial"/>
          <w:spacing w:val="4"/>
          <w:sz w:val="15"/>
        </w:rPr>
        <w:t> </w:t>
      </w:r>
      <w:r>
        <w:rPr>
          <w:rFonts w:ascii="Arial" w:hAnsi="Arial"/>
          <w:spacing w:val="-1"/>
          <w:sz w:val="15"/>
        </w:rPr>
        <w:t>casos,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2"/>
          <w:sz w:val="15"/>
        </w:rPr>
        <w:t>el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servicio</w:t>
      </w:r>
      <w:r>
        <w:rPr>
          <w:rFonts w:ascii="Arial" w:hAnsi="Arial"/>
          <w:spacing w:val="89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deuda asociado con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2"/>
          <w:sz w:val="15"/>
        </w:rPr>
        <w:t>la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DRBC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1"/>
          <w:sz w:val="15"/>
        </w:rPr>
        <w:t>sería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únicamente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los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pacing w:val="-2"/>
          <w:sz w:val="15"/>
        </w:rPr>
        <w:t>pagos</w:t>
      </w:r>
      <w:r>
        <w:rPr>
          <w:rFonts w:ascii="Arial" w:hAnsi="Arial"/>
          <w:sz w:val="15"/>
        </w:rPr>
        <w:t> de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interés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periódicos</w:t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3338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spacing w:val="-1"/>
          <w:sz w:val="15"/>
        </w:rPr>
        <w:t>Algunas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1"/>
          <w:sz w:val="15"/>
        </w:rPr>
        <w:t>consideraciones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con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relación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este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tema:</w:t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line="238" w:lineRule="auto" w:before="0"/>
        <w:ind w:left="3338" w:right="10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spacing w:val="-1"/>
          <w:sz w:val="15"/>
        </w:rPr>
        <w:t>HR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Ratings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1"/>
          <w:sz w:val="15"/>
        </w:rPr>
        <w:t>considera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z w:val="15"/>
        </w:rPr>
        <w:t>que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este tipo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créditos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1"/>
          <w:sz w:val="15"/>
        </w:rPr>
        <w:t>constituyen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obligaciones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financieras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directas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por parte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z w:val="15"/>
        </w:rPr>
        <w:t>del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subnacional.</w:t>
      </w:r>
      <w:r>
        <w:rPr>
          <w:rFonts w:ascii="Arial" w:hAnsi="Arial"/>
          <w:spacing w:val="59"/>
          <w:sz w:val="15"/>
        </w:rPr>
        <w:t> </w:t>
      </w:r>
      <w:r>
        <w:rPr>
          <w:rFonts w:ascii="Arial" w:hAnsi="Arial"/>
          <w:spacing w:val="-1"/>
          <w:sz w:val="15"/>
        </w:rPr>
        <w:t>Esto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2"/>
          <w:sz w:val="15"/>
        </w:rPr>
        <w:t>es</w:t>
      </w:r>
      <w:r>
        <w:rPr>
          <w:rFonts w:ascii="Arial" w:hAnsi="Arial"/>
          <w:spacing w:val="9"/>
          <w:sz w:val="15"/>
        </w:rPr>
        <w:t> </w:t>
      </w:r>
      <w:r>
        <w:rPr>
          <w:rFonts w:ascii="Arial" w:hAnsi="Arial"/>
          <w:sz w:val="15"/>
        </w:rPr>
        <w:t>sin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importar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criterio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registro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z w:val="15"/>
        </w:rPr>
        <w:t>en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Cuenta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pacing w:val="-2"/>
          <w:sz w:val="15"/>
        </w:rPr>
        <w:t>Pública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2"/>
          <w:sz w:val="15"/>
        </w:rPr>
        <w:t>(o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fuera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-1"/>
          <w:sz w:val="15"/>
        </w:rPr>
        <w:t>ella)</w:t>
      </w:r>
      <w:r>
        <w:rPr>
          <w:rFonts w:ascii="Arial" w:hAnsi="Arial"/>
          <w:spacing w:val="11"/>
          <w:sz w:val="15"/>
        </w:rPr>
        <w:t> </w:t>
      </w:r>
      <w:r>
        <w:rPr>
          <w:rFonts w:ascii="Arial" w:hAnsi="Arial"/>
          <w:sz w:val="15"/>
        </w:rPr>
        <w:t>por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parte</w:t>
      </w:r>
      <w:r>
        <w:rPr>
          <w:rFonts w:ascii="Arial" w:hAnsi="Arial"/>
          <w:spacing w:val="9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Entidad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subnacional,</w:t>
      </w:r>
      <w:r>
        <w:rPr>
          <w:rFonts w:ascii="Arial" w:hAnsi="Arial"/>
          <w:spacing w:val="87"/>
          <w:sz w:val="15"/>
        </w:rPr>
        <w:t> </w:t>
      </w:r>
      <w:r>
        <w:rPr>
          <w:rFonts w:ascii="Arial" w:hAnsi="Arial"/>
          <w:spacing w:val="-1"/>
          <w:sz w:val="15"/>
        </w:rPr>
        <w:t>HR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Ratings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1"/>
          <w:sz w:val="15"/>
        </w:rPr>
        <w:t>tomará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dicho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crédito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como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deuda,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pacing w:val="-1"/>
          <w:sz w:val="15"/>
        </w:rPr>
        <w:t>reflejándolo en los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respectivos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1"/>
          <w:sz w:val="15"/>
        </w:rPr>
        <w:t>cuadros</w:t>
      </w:r>
      <w:r>
        <w:rPr>
          <w:rFonts w:ascii="Arial" w:hAnsi="Arial"/>
          <w:sz w:val="15"/>
        </w:rPr>
        <w:t> y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1"/>
          <w:sz w:val="15"/>
        </w:rPr>
        <w:t>anexos.</w:t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3338" w:right="10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sz w:val="15"/>
        </w:rPr>
        <w:t>Otro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factor importante</w:t>
      </w:r>
      <w:r>
        <w:rPr>
          <w:rFonts w:ascii="Arial" w:hAnsi="Arial"/>
          <w:spacing w:val="-2"/>
          <w:sz w:val="15"/>
        </w:rPr>
        <w:t> es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pacing w:val="-1"/>
          <w:sz w:val="15"/>
        </w:rPr>
        <w:t>que,</w:t>
      </w:r>
      <w:r>
        <w:rPr>
          <w:rFonts w:ascii="Arial" w:hAnsi="Arial"/>
          <w:sz w:val="15"/>
        </w:rPr>
        <w:t> por</w:t>
      </w:r>
      <w:r>
        <w:rPr>
          <w:rFonts w:ascii="Arial" w:hAnsi="Arial"/>
          <w:spacing w:val="-1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-1"/>
          <w:sz w:val="15"/>
        </w:rPr>
        <w:t> naturaleza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-1"/>
          <w:sz w:val="15"/>
        </w:rPr>
        <w:t> esta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obligación,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saldo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z w:val="15"/>
        </w:rPr>
        <w:t>no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se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vería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modificado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-1"/>
          <w:sz w:val="15"/>
        </w:rPr>
        <w:t> </w:t>
      </w:r>
      <w:r>
        <w:rPr>
          <w:rFonts w:ascii="Arial" w:hAnsi="Arial"/>
          <w:sz w:val="15"/>
        </w:rPr>
        <w:t>lo</w:t>
      </w:r>
      <w:r>
        <w:rPr>
          <w:rFonts w:ascii="Arial" w:hAnsi="Arial"/>
          <w:spacing w:val="-1"/>
          <w:sz w:val="15"/>
        </w:rPr>
        <w:t> </w:t>
      </w:r>
      <w:r>
        <w:rPr>
          <w:rFonts w:ascii="Arial" w:hAnsi="Arial"/>
          <w:sz w:val="15"/>
        </w:rPr>
        <w:t>largo</w:t>
      </w:r>
      <w:r>
        <w:rPr>
          <w:rFonts w:ascii="Arial" w:hAnsi="Arial"/>
          <w:spacing w:val="-4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-1"/>
          <w:sz w:val="15"/>
        </w:rPr>
        <w:t> vida</w:t>
      </w:r>
      <w:r>
        <w:rPr>
          <w:rFonts w:ascii="Arial" w:hAnsi="Arial"/>
          <w:spacing w:val="53"/>
          <w:sz w:val="15"/>
        </w:rPr>
        <w:t> </w:t>
      </w:r>
      <w:r>
        <w:rPr>
          <w:rFonts w:ascii="Arial" w:hAnsi="Arial"/>
          <w:sz w:val="15"/>
        </w:rPr>
        <w:t>del</w:t>
      </w:r>
      <w:r>
        <w:rPr>
          <w:rFonts w:ascii="Arial" w:hAnsi="Arial"/>
          <w:spacing w:val="34"/>
          <w:sz w:val="15"/>
        </w:rPr>
        <w:t> </w:t>
      </w:r>
      <w:r>
        <w:rPr>
          <w:rFonts w:ascii="Arial" w:hAnsi="Arial"/>
          <w:spacing w:val="-1"/>
          <w:sz w:val="15"/>
        </w:rPr>
        <w:t>mismo.</w:t>
      </w:r>
      <w:r>
        <w:rPr>
          <w:rFonts w:ascii="Arial" w:hAnsi="Arial"/>
          <w:spacing w:val="40"/>
          <w:sz w:val="15"/>
        </w:rPr>
        <w:t> </w:t>
      </w:r>
      <w:r>
        <w:rPr>
          <w:rFonts w:ascii="Arial" w:hAnsi="Arial"/>
          <w:spacing w:val="-1"/>
          <w:sz w:val="15"/>
        </w:rPr>
        <w:t>Situación</w:t>
      </w:r>
      <w:r>
        <w:rPr>
          <w:rFonts w:ascii="Arial" w:hAnsi="Arial"/>
          <w:spacing w:val="35"/>
          <w:sz w:val="15"/>
        </w:rPr>
        <w:t> </w:t>
      </w:r>
      <w:r>
        <w:rPr>
          <w:rFonts w:ascii="Arial" w:hAnsi="Arial"/>
          <w:spacing w:val="-1"/>
          <w:sz w:val="15"/>
        </w:rPr>
        <w:t>que,</w:t>
      </w:r>
      <w:r>
        <w:rPr>
          <w:rFonts w:ascii="Arial" w:hAnsi="Arial"/>
          <w:spacing w:val="35"/>
          <w:sz w:val="15"/>
        </w:rPr>
        <w:t> </w:t>
      </w:r>
      <w:r>
        <w:rPr>
          <w:rFonts w:ascii="Arial" w:hAnsi="Arial"/>
          <w:sz w:val="15"/>
        </w:rPr>
        <w:t>sin</w:t>
      </w:r>
      <w:r>
        <w:rPr>
          <w:rFonts w:ascii="Arial" w:hAnsi="Arial"/>
          <w:spacing w:val="35"/>
          <w:sz w:val="15"/>
        </w:rPr>
        <w:t> </w:t>
      </w:r>
      <w:r>
        <w:rPr>
          <w:rFonts w:ascii="Arial" w:hAnsi="Arial"/>
          <w:spacing w:val="-1"/>
          <w:sz w:val="15"/>
        </w:rPr>
        <w:t>hacer</w:t>
      </w:r>
      <w:r>
        <w:rPr>
          <w:rFonts w:ascii="Arial" w:hAnsi="Arial"/>
          <w:spacing w:val="37"/>
          <w:sz w:val="15"/>
        </w:rPr>
        <w:t> </w:t>
      </w:r>
      <w:r>
        <w:rPr>
          <w:rFonts w:ascii="Arial" w:hAnsi="Arial"/>
          <w:spacing w:val="-1"/>
          <w:sz w:val="15"/>
        </w:rPr>
        <w:t>ajustes,</w:t>
      </w:r>
      <w:r>
        <w:rPr>
          <w:rFonts w:ascii="Arial" w:hAnsi="Arial"/>
          <w:spacing w:val="35"/>
          <w:sz w:val="15"/>
        </w:rPr>
        <w:t> </w:t>
      </w:r>
      <w:r>
        <w:rPr>
          <w:rFonts w:ascii="Arial" w:hAnsi="Arial"/>
          <w:spacing w:val="-1"/>
          <w:sz w:val="15"/>
        </w:rPr>
        <w:t>incide</w:t>
      </w:r>
      <w:r>
        <w:rPr>
          <w:rFonts w:ascii="Arial" w:hAnsi="Arial"/>
          <w:spacing w:val="37"/>
          <w:sz w:val="15"/>
        </w:rPr>
        <w:t> </w:t>
      </w:r>
      <w:r>
        <w:rPr>
          <w:rFonts w:ascii="Arial" w:hAnsi="Arial"/>
          <w:spacing w:val="-2"/>
          <w:sz w:val="15"/>
        </w:rPr>
        <w:t>de</w:t>
      </w:r>
      <w:r>
        <w:rPr>
          <w:rFonts w:ascii="Arial" w:hAnsi="Arial"/>
          <w:spacing w:val="35"/>
          <w:sz w:val="15"/>
        </w:rPr>
        <w:t> </w:t>
      </w:r>
      <w:r>
        <w:rPr>
          <w:rFonts w:ascii="Arial" w:hAnsi="Arial"/>
          <w:spacing w:val="-1"/>
          <w:sz w:val="15"/>
        </w:rPr>
        <w:t>manera</w:t>
      </w:r>
      <w:r>
        <w:rPr>
          <w:rFonts w:ascii="Arial" w:hAnsi="Arial"/>
          <w:spacing w:val="35"/>
          <w:sz w:val="15"/>
        </w:rPr>
        <w:t> </w:t>
      </w:r>
      <w:r>
        <w:rPr>
          <w:rFonts w:ascii="Arial" w:hAnsi="Arial"/>
          <w:spacing w:val="-1"/>
          <w:sz w:val="15"/>
        </w:rPr>
        <w:t>negativa</w:t>
      </w:r>
      <w:r>
        <w:rPr>
          <w:rFonts w:ascii="Arial" w:hAnsi="Arial"/>
          <w:spacing w:val="36"/>
          <w:sz w:val="15"/>
        </w:rPr>
        <w:t> </w:t>
      </w:r>
      <w:r>
        <w:rPr>
          <w:rFonts w:ascii="Arial" w:hAnsi="Arial"/>
          <w:spacing w:val="-2"/>
          <w:sz w:val="15"/>
        </w:rPr>
        <w:t>en</w:t>
      </w:r>
      <w:r>
        <w:rPr>
          <w:rFonts w:ascii="Arial" w:hAnsi="Arial"/>
          <w:spacing w:val="37"/>
          <w:sz w:val="15"/>
        </w:rPr>
        <w:t> </w:t>
      </w:r>
      <w:r>
        <w:rPr>
          <w:rFonts w:ascii="Arial" w:hAnsi="Arial"/>
          <w:spacing w:val="-1"/>
          <w:sz w:val="15"/>
        </w:rPr>
        <w:t>las</w:t>
      </w:r>
      <w:r>
        <w:rPr>
          <w:rFonts w:ascii="Arial" w:hAnsi="Arial"/>
          <w:spacing w:val="34"/>
          <w:sz w:val="15"/>
        </w:rPr>
        <w:t> </w:t>
      </w:r>
      <w:r>
        <w:rPr>
          <w:rFonts w:ascii="Arial" w:hAnsi="Arial"/>
          <w:spacing w:val="-1"/>
          <w:sz w:val="15"/>
        </w:rPr>
        <w:t>métricas</w:t>
      </w:r>
      <w:r>
        <w:rPr>
          <w:rFonts w:ascii="Arial" w:hAnsi="Arial"/>
          <w:spacing w:val="37"/>
          <w:sz w:val="15"/>
        </w:rPr>
        <w:t> </w:t>
      </w:r>
      <w:r>
        <w:rPr>
          <w:rFonts w:ascii="Arial" w:hAnsi="Arial"/>
          <w:spacing w:val="-2"/>
          <w:sz w:val="15"/>
        </w:rPr>
        <w:t>de</w:t>
      </w:r>
      <w:r>
        <w:rPr>
          <w:rFonts w:ascii="Arial" w:hAnsi="Arial"/>
          <w:spacing w:val="37"/>
          <w:sz w:val="15"/>
        </w:rPr>
        <w:t> </w:t>
      </w:r>
      <w:r>
        <w:rPr>
          <w:rFonts w:ascii="Arial" w:hAnsi="Arial"/>
          <w:spacing w:val="-2"/>
          <w:sz w:val="15"/>
        </w:rPr>
        <w:t>deuda.</w:t>
      </w:r>
      <w:r>
        <w:rPr>
          <w:rFonts w:ascii="Arial" w:hAnsi="Arial"/>
          <w:spacing w:val="38"/>
          <w:sz w:val="15"/>
        </w:rPr>
        <w:t> </w:t>
      </w:r>
      <w:r>
        <w:rPr>
          <w:rFonts w:ascii="Arial" w:hAnsi="Arial"/>
          <w:spacing w:val="-2"/>
          <w:sz w:val="15"/>
        </w:rPr>
        <w:t>HR</w:t>
      </w:r>
      <w:r>
        <w:rPr>
          <w:rFonts w:ascii="Arial" w:hAnsi="Arial"/>
          <w:spacing w:val="35"/>
          <w:sz w:val="15"/>
        </w:rPr>
        <w:t> </w:t>
      </w:r>
      <w:r>
        <w:rPr>
          <w:rFonts w:ascii="Arial" w:hAnsi="Arial"/>
          <w:spacing w:val="-1"/>
          <w:sz w:val="15"/>
        </w:rPr>
        <w:t>Ratings</w:t>
      </w:r>
      <w:r>
        <w:rPr>
          <w:rFonts w:ascii="Arial" w:hAnsi="Arial"/>
          <w:spacing w:val="53"/>
          <w:sz w:val="15"/>
        </w:rPr>
        <w:t> </w:t>
      </w:r>
      <w:r>
        <w:rPr>
          <w:rFonts w:ascii="Arial" w:hAnsi="Arial"/>
          <w:spacing w:val="-1"/>
          <w:sz w:val="15"/>
        </w:rPr>
        <w:t>mantendrá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saldo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vigente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z w:val="15"/>
        </w:rPr>
        <w:t>en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-1"/>
          <w:sz w:val="15"/>
        </w:rPr>
        <w:t>los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cuadros</w:t>
      </w:r>
      <w:r>
        <w:rPr>
          <w:rFonts w:ascii="Arial" w:hAnsi="Arial"/>
          <w:spacing w:val="9"/>
          <w:sz w:val="15"/>
        </w:rPr>
        <w:t> </w:t>
      </w:r>
      <w:r>
        <w:rPr>
          <w:rFonts w:ascii="Arial" w:hAnsi="Arial"/>
          <w:spacing w:val="-1"/>
          <w:sz w:val="15"/>
        </w:rPr>
        <w:t>de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Deuda,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pacing w:val="-1"/>
          <w:sz w:val="15"/>
        </w:rPr>
        <w:t>identificando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este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fenómeno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través</w:t>
      </w:r>
      <w:r>
        <w:rPr>
          <w:rFonts w:ascii="Arial" w:hAnsi="Arial"/>
          <w:spacing w:val="7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una</w:t>
      </w:r>
      <w:r>
        <w:rPr>
          <w:rFonts w:ascii="Arial" w:hAnsi="Arial"/>
          <w:spacing w:val="6"/>
          <w:sz w:val="15"/>
        </w:rPr>
        <w:t> </w:t>
      </w:r>
      <w:r>
        <w:rPr>
          <w:rFonts w:ascii="Arial" w:hAnsi="Arial"/>
          <w:spacing w:val="-1"/>
          <w:sz w:val="15"/>
        </w:rPr>
        <w:t>métrica</w:t>
      </w:r>
      <w:r>
        <w:rPr>
          <w:rFonts w:ascii="Arial" w:hAnsi="Arial"/>
          <w:spacing w:val="3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8"/>
          <w:sz w:val="15"/>
        </w:rPr>
        <w:t> </w:t>
      </w:r>
      <w:r>
        <w:rPr>
          <w:rFonts w:ascii="Arial" w:hAnsi="Arial"/>
          <w:spacing w:val="-1"/>
          <w:sz w:val="15"/>
        </w:rPr>
        <w:t>Deuda</w:t>
      </w:r>
      <w:r>
        <w:rPr>
          <w:rFonts w:ascii="Arial" w:hAnsi="Arial"/>
          <w:spacing w:val="55"/>
          <w:sz w:val="15"/>
        </w:rPr>
        <w:t> </w:t>
      </w:r>
      <w:r>
        <w:rPr>
          <w:rFonts w:ascii="Arial" w:hAnsi="Arial"/>
          <w:spacing w:val="-1"/>
          <w:sz w:val="15"/>
        </w:rPr>
        <w:t>Directa Ajustada,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como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z w:val="15"/>
        </w:rPr>
        <w:t>se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describe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abajo.</w:t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484" w:lineRule="auto" w:before="0"/>
        <w:ind w:left="3338" w:right="911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pacing w:val="-2"/>
          <w:sz w:val="15"/>
        </w:rPr>
        <w:t>Deuda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-1"/>
          <w:sz w:val="15"/>
        </w:rPr>
        <w:t>Directa.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"/>
          <w:sz w:val="15"/>
        </w:rPr>
        <w:t>(DD) </w:t>
      </w:r>
      <w:r>
        <w:rPr>
          <w:rFonts w:ascii="Arial" w:hAnsi="Arial"/>
          <w:sz w:val="15"/>
        </w:rPr>
        <w:t>Se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define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-2"/>
          <w:sz w:val="15"/>
        </w:rPr>
        <w:t> este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Deuda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como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z w:val="15"/>
        </w:rPr>
        <w:t>la </w:t>
      </w:r>
      <w:r>
        <w:rPr>
          <w:rFonts w:ascii="Arial" w:hAnsi="Arial"/>
          <w:spacing w:val="-2"/>
          <w:sz w:val="15"/>
        </w:rPr>
        <w:t>Suma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las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siguientes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obligaciones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financieras:</w:t>
      </w:r>
      <w:r>
        <w:rPr>
          <w:rFonts w:ascii="Arial" w:hAnsi="Arial"/>
          <w:spacing w:val="47"/>
          <w:sz w:val="15"/>
        </w:rPr>
        <w:t> </w:t>
      </w:r>
      <w:r>
        <w:rPr>
          <w:rFonts w:ascii="Arial" w:hAnsi="Arial"/>
          <w:spacing w:val="-1"/>
          <w:sz w:val="15"/>
        </w:rPr>
        <w:t>Deuda Bancaria </w:t>
      </w:r>
      <w:r>
        <w:rPr>
          <w:rFonts w:ascii="Arial" w:hAnsi="Arial"/>
          <w:sz w:val="15"/>
        </w:rPr>
        <w:t>+</w:t>
      </w:r>
      <w:r>
        <w:rPr>
          <w:rFonts w:ascii="Arial" w:hAnsi="Arial"/>
          <w:spacing w:val="-1"/>
          <w:sz w:val="15"/>
        </w:rPr>
        <w:t> Deuda Bursátil </w:t>
      </w:r>
      <w:r>
        <w:rPr>
          <w:rFonts w:ascii="Arial" w:hAnsi="Arial"/>
          <w:sz w:val="15"/>
        </w:rPr>
        <w:t>+</w:t>
      </w:r>
      <w:r>
        <w:rPr>
          <w:rFonts w:ascii="Arial" w:hAnsi="Arial"/>
          <w:spacing w:val="-1"/>
          <w:sz w:val="15"/>
        </w:rPr>
        <w:t> Deuda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Respaldada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por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Bono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Cupón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Cero.</w:t>
      </w:r>
    </w:p>
    <w:p>
      <w:pPr>
        <w:spacing w:line="484" w:lineRule="auto" w:before="0"/>
        <w:ind w:left="3338" w:right="1766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pacing w:val="-1"/>
          <w:sz w:val="15"/>
        </w:rPr>
        <w:t>Deuda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-1"/>
          <w:sz w:val="15"/>
        </w:rPr>
        <w:t>Directa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-1"/>
          <w:sz w:val="15"/>
        </w:rPr>
        <w:t>Ajustada</w:t>
      </w:r>
      <w:r>
        <w:rPr>
          <w:rFonts w:ascii="Arial" w:hAnsi="Arial"/>
          <w:b/>
          <w:spacing w:val="-2"/>
          <w:sz w:val="15"/>
        </w:rPr>
        <w:t> (DDA).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sz w:val="15"/>
        </w:rPr>
        <w:t>Se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define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pacing w:val="-1"/>
          <w:sz w:val="15"/>
        </w:rPr>
        <w:t>como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-1"/>
          <w:sz w:val="15"/>
        </w:rPr>
        <w:t> suma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las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siguientes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obligaciones:</w:t>
      </w:r>
      <w:r>
        <w:rPr>
          <w:rFonts w:ascii="Arial" w:hAnsi="Arial"/>
          <w:spacing w:val="33"/>
          <w:sz w:val="15"/>
        </w:rPr>
        <w:t> </w:t>
      </w:r>
      <w:r>
        <w:rPr>
          <w:rFonts w:ascii="Arial" w:hAnsi="Arial"/>
          <w:spacing w:val="-1"/>
          <w:sz w:val="15"/>
        </w:rPr>
        <w:t>Deuda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Bancaria </w:t>
      </w:r>
      <w:r>
        <w:rPr>
          <w:rFonts w:ascii="Arial" w:hAnsi="Arial"/>
          <w:sz w:val="15"/>
        </w:rPr>
        <w:t>+</w:t>
      </w:r>
      <w:r>
        <w:rPr>
          <w:rFonts w:ascii="Arial" w:hAnsi="Arial"/>
          <w:spacing w:val="-1"/>
          <w:sz w:val="15"/>
        </w:rPr>
        <w:t> Deuda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Bursátil.</w:t>
      </w:r>
    </w:p>
    <w:p>
      <w:pPr>
        <w:spacing w:before="0"/>
        <w:ind w:left="3338" w:right="10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pacing w:val="-1"/>
          <w:sz w:val="15"/>
          <w:szCs w:val="15"/>
        </w:rPr>
        <w:t>Esta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métrica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permite</w:t>
      </w:r>
      <w:r>
        <w:rPr>
          <w:rFonts w:ascii="Arial" w:hAnsi="Arial" w:cs="Arial" w:eastAsia="Arial"/>
          <w:spacing w:val="10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identificar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las</w:t>
      </w:r>
      <w:r>
        <w:rPr>
          <w:rFonts w:ascii="Arial" w:hAnsi="Arial" w:cs="Arial" w:eastAsia="Arial"/>
          <w:spacing w:val="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amortizaciones</w:t>
      </w:r>
      <w:r>
        <w:rPr>
          <w:rFonts w:ascii="Arial" w:hAnsi="Arial" w:cs="Arial" w:eastAsia="Arial"/>
          <w:spacing w:val="1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obligatorias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de</w:t>
      </w:r>
      <w:r>
        <w:rPr>
          <w:rFonts w:ascii="Arial" w:hAnsi="Arial" w:cs="Arial" w:eastAsia="Arial"/>
          <w:spacing w:val="6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capital</w:t>
      </w:r>
      <w:r>
        <w:rPr>
          <w:rFonts w:ascii="Arial" w:hAnsi="Arial" w:cs="Arial" w:eastAsia="Arial"/>
          <w:spacing w:val="10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de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la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Entidad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subnacional.</w:t>
      </w:r>
      <w:r>
        <w:rPr>
          <w:rFonts w:ascii="Arial" w:hAnsi="Arial" w:cs="Arial" w:eastAsia="Arial"/>
          <w:spacing w:val="9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El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Servicio</w:t>
      </w:r>
      <w:r>
        <w:rPr>
          <w:rFonts w:ascii="Arial" w:hAnsi="Arial" w:cs="Arial" w:eastAsia="Arial"/>
          <w:spacing w:val="8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de</w:t>
      </w:r>
      <w:r>
        <w:rPr>
          <w:rFonts w:ascii="Arial" w:hAnsi="Arial" w:cs="Arial" w:eastAsia="Arial"/>
          <w:spacing w:val="10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la</w:t>
      </w:r>
      <w:r>
        <w:rPr>
          <w:rFonts w:ascii="Arial" w:hAnsi="Arial" w:cs="Arial" w:eastAsia="Arial"/>
          <w:spacing w:val="69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Deuda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de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los</w:t>
      </w:r>
      <w:r>
        <w:rPr>
          <w:rFonts w:ascii="Arial" w:hAnsi="Arial" w:cs="Arial" w:eastAsia="Arial"/>
          <w:spacing w:val="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DRBC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sería</w:t>
      </w:r>
      <w:r>
        <w:rPr>
          <w:rFonts w:ascii="Arial" w:hAnsi="Arial" w:cs="Arial" w:eastAsia="Arial"/>
          <w:spacing w:val="4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únicamente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los</w:t>
      </w:r>
      <w:r>
        <w:rPr>
          <w:rFonts w:ascii="Arial" w:hAnsi="Arial" w:cs="Arial" w:eastAsia="Arial"/>
          <w:spacing w:val="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pagos</w:t>
      </w:r>
      <w:r>
        <w:rPr>
          <w:rFonts w:ascii="Arial" w:hAnsi="Arial" w:cs="Arial" w:eastAsia="Arial"/>
          <w:spacing w:val="4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de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interés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más</w:t>
      </w:r>
      <w:r>
        <w:rPr>
          <w:rFonts w:ascii="Arial" w:hAnsi="Arial" w:cs="Arial" w:eastAsia="Arial"/>
          <w:spacing w:val="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el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valor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neto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ajustado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(típicamente</w:t>
      </w:r>
      <w:r>
        <w:rPr>
          <w:rFonts w:ascii="Arial" w:hAnsi="Arial" w:cs="Arial" w:eastAsia="Arial"/>
          <w:spacing w:val="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cero)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de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la</w:t>
      </w:r>
      <w:r>
        <w:rPr>
          <w:rFonts w:ascii="Arial" w:hAnsi="Arial" w:cs="Arial" w:eastAsia="Arial"/>
          <w:spacing w:val="3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DRBC,</w:t>
      </w:r>
      <w:r>
        <w:rPr>
          <w:rFonts w:ascii="Arial" w:hAnsi="Arial" w:cs="Arial" w:eastAsia="Arial"/>
          <w:spacing w:val="57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siendo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este </w:t>
      </w:r>
      <w:r>
        <w:rPr>
          <w:rFonts w:ascii="Arial" w:hAnsi="Arial" w:cs="Arial" w:eastAsia="Arial"/>
          <w:sz w:val="15"/>
          <w:szCs w:val="15"/>
        </w:rPr>
        <w:t>el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impacto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negativo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p</w:t>
      </w:r>
      <w:r>
        <w:rPr>
          <w:rFonts w:ascii="Arial" w:hAnsi="Arial" w:cs="Arial" w:eastAsia="Arial"/>
          <w:spacing w:val="-1"/>
          <w:sz w:val="15"/>
          <w:szCs w:val="15"/>
        </w:rPr>
        <w:t>or </w:t>
      </w:r>
      <w:r>
        <w:rPr>
          <w:rFonts w:ascii="Arial" w:hAnsi="Arial" w:cs="Arial" w:eastAsia="Arial"/>
          <w:sz w:val="15"/>
          <w:szCs w:val="15"/>
        </w:rPr>
        <w:t>el</w:t>
      </w:r>
      <w:r>
        <w:rPr>
          <w:rFonts w:ascii="Arial" w:hAnsi="Arial" w:cs="Arial" w:eastAsia="Arial"/>
          <w:spacing w:val="-1"/>
          <w:sz w:val="15"/>
          <w:szCs w:val="15"/>
        </w:rPr>
        <w:t> manejo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de</w:t>
      </w:r>
      <w:r>
        <w:rPr>
          <w:rFonts w:ascii="Arial" w:hAnsi="Arial" w:cs="Arial" w:eastAsia="Arial"/>
          <w:spacing w:val="-2"/>
          <w:sz w:val="15"/>
          <w:szCs w:val="15"/>
        </w:rPr>
        <w:t> </w:t>
      </w:r>
      <w:r>
        <w:rPr>
          <w:rFonts w:ascii="Arial" w:hAnsi="Arial" w:cs="Arial" w:eastAsia="Arial"/>
          <w:spacing w:val="-1"/>
          <w:sz w:val="15"/>
          <w:szCs w:val="15"/>
        </w:rPr>
        <w:t>DRBC’s</w:t>
      </w:r>
      <w:r>
        <w:rPr>
          <w:rFonts w:ascii="Arial" w:hAnsi="Arial" w:cs="Arial" w:eastAsia="Arial"/>
          <w:spacing w:val="-1"/>
          <w:sz w:val="15"/>
          <w:szCs w:val="15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3338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spacing w:val="-1"/>
          <w:sz w:val="15"/>
        </w:rPr>
        <w:t>Algunas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consideraciones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con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relación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este</w:t>
      </w:r>
      <w:r>
        <w:rPr>
          <w:rFonts w:ascii="Arial" w:hAnsi="Arial"/>
          <w:spacing w:val="-2"/>
          <w:sz w:val="15"/>
        </w:rPr>
        <w:t> tema:</w:t>
      </w:r>
      <w:r>
        <w:rPr>
          <w:rFonts w:ascii="Arial" w:hAnsi="Arial"/>
          <w:sz w:val="15"/>
        </w:rPr>
      </w:r>
    </w:p>
    <w:p>
      <w:pPr>
        <w:spacing w:line="346" w:lineRule="exact" w:before="34"/>
        <w:ind w:left="3338" w:right="2401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spacing w:val="-1"/>
          <w:sz w:val="15"/>
        </w:rPr>
        <w:t>Esta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Deuda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Directa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Ajustada</w:t>
      </w:r>
      <w:r>
        <w:rPr>
          <w:rFonts w:ascii="Arial" w:hAnsi="Arial"/>
          <w:spacing w:val="-4"/>
          <w:sz w:val="15"/>
        </w:rPr>
        <w:t> </w:t>
      </w:r>
      <w:r>
        <w:rPr>
          <w:rFonts w:ascii="Arial" w:hAnsi="Arial"/>
          <w:sz w:val="15"/>
        </w:rPr>
        <w:t>será</w:t>
      </w:r>
      <w:r>
        <w:rPr>
          <w:rFonts w:ascii="Arial" w:hAnsi="Arial"/>
          <w:spacing w:val="-1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-1"/>
          <w:sz w:val="15"/>
        </w:rPr>
        <w:t> </w:t>
      </w:r>
      <w:r>
        <w:rPr>
          <w:rFonts w:ascii="Arial" w:hAnsi="Arial"/>
          <w:sz w:val="15"/>
        </w:rPr>
        <w:t>que</w:t>
      </w:r>
      <w:r>
        <w:rPr>
          <w:rFonts w:ascii="Arial" w:hAnsi="Arial"/>
          <w:spacing w:val="-4"/>
          <w:sz w:val="15"/>
        </w:rPr>
        <w:t> </w:t>
      </w:r>
      <w:r>
        <w:rPr>
          <w:rFonts w:ascii="Arial" w:hAnsi="Arial"/>
          <w:sz w:val="15"/>
        </w:rPr>
        <w:t>se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utilice para realizar</w:t>
      </w:r>
      <w:r>
        <w:rPr>
          <w:rFonts w:ascii="Arial" w:hAnsi="Arial"/>
          <w:spacing w:val="1"/>
          <w:sz w:val="15"/>
        </w:rPr>
        <w:t> </w:t>
      </w:r>
      <w:r>
        <w:rPr>
          <w:rFonts w:ascii="Arial" w:hAnsi="Arial"/>
          <w:spacing w:val="-1"/>
          <w:sz w:val="15"/>
        </w:rPr>
        <w:t>los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cálculos</w:t>
      </w:r>
      <w:r>
        <w:rPr>
          <w:rFonts w:ascii="Arial" w:hAnsi="Arial"/>
          <w:sz w:val="15"/>
        </w:rPr>
        <w:t> </w:t>
      </w:r>
      <w:r>
        <w:rPr>
          <w:rFonts w:ascii="Arial" w:hAnsi="Arial"/>
          <w:spacing w:val="-1"/>
          <w:sz w:val="15"/>
        </w:rPr>
        <w:t>de:</w:t>
      </w:r>
      <w:r>
        <w:rPr>
          <w:rFonts w:ascii="Arial" w:hAnsi="Arial"/>
          <w:spacing w:val="33"/>
          <w:sz w:val="15"/>
        </w:rPr>
        <w:t> </w:t>
      </w:r>
      <w:r>
        <w:rPr>
          <w:rFonts w:ascii="Arial" w:hAnsi="Arial"/>
          <w:spacing w:val="-1"/>
          <w:sz w:val="15"/>
        </w:rPr>
        <w:t>Deuda</w:t>
      </w:r>
      <w:r>
        <w:rPr>
          <w:rFonts w:ascii="Arial" w:hAnsi="Arial"/>
          <w:spacing w:val="2"/>
          <w:sz w:val="15"/>
        </w:rPr>
        <w:t> </w:t>
      </w:r>
      <w:r>
        <w:rPr>
          <w:rFonts w:ascii="Arial" w:hAnsi="Arial"/>
          <w:spacing w:val="-1"/>
          <w:sz w:val="15"/>
        </w:rPr>
        <w:t>Directa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Ajustada/ILD.</w:t>
      </w:r>
    </w:p>
    <w:p>
      <w:pPr>
        <w:spacing w:line="135" w:lineRule="exact" w:before="0"/>
        <w:ind w:left="3338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Deuda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1"/>
          <w:sz w:val="15"/>
        </w:rPr>
        <w:t>Directa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pacing w:val="-1"/>
          <w:sz w:val="15"/>
        </w:rPr>
        <w:t>Ajustada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1"/>
          <w:sz w:val="15"/>
        </w:rPr>
        <w:t>Neta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z w:val="15"/>
        </w:rPr>
        <w:t>/ </w:t>
      </w:r>
      <w:r>
        <w:rPr>
          <w:rFonts w:ascii="Arial"/>
          <w:spacing w:val="-1"/>
          <w:sz w:val="15"/>
        </w:rPr>
        <w:t>ILD,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entre</w:t>
      </w:r>
      <w:r>
        <w:rPr>
          <w:rFonts w:ascii="Arial"/>
          <w:spacing w:val="1"/>
          <w:sz w:val="15"/>
        </w:rPr>
        <w:t> </w:t>
      </w:r>
      <w:r>
        <w:rPr>
          <w:rFonts w:ascii="Arial"/>
          <w:spacing w:val="-1"/>
          <w:sz w:val="15"/>
        </w:rPr>
        <w:t>otras.</w:t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43" w:lineRule="auto" w:before="0"/>
        <w:ind w:left="3338" w:right="102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spacing w:val="-1"/>
          <w:sz w:val="15"/>
        </w:rPr>
        <w:t>Servicio</w:t>
      </w:r>
      <w:r>
        <w:rPr>
          <w:rFonts w:ascii="Arial" w:hAnsi="Arial"/>
          <w:b/>
          <w:spacing w:val="23"/>
          <w:sz w:val="15"/>
        </w:rPr>
        <w:t> </w:t>
      </w:r>
      <w:r>
        <w:rPr>
          <w:rFonts w:ascii="Arial" w:hAnsi="Arial"/>
          <w:b/>
          <w:spacing w:val="-1"/>
          <w:sz w:val="15"/>
        </w:rPr>
        <w:t>de</w:t>
      </w:r>
      <w:r>
        <w:rPr>
          <w:rFonts w:ascii="Arial" w:hAnsi="Arial"/>
          <w:b/>
          <w:spacing w:val="28"/>
          <w:sz w:val="15"/>
        </w:rPr>
        <w:t> </w:t>
      </w:r>
      <w:r>
        <w:rPr>
          <w:rFonts w:ascii="Arial" w:hAnsi="Arial"/>
          <w:b/>
          <w:spacing w:val="-2"/>
          <w:sz w:val="15"/>
        </w:rPr>
        <w:t>Deuda</w:t>
      </w:r>
      <w:r>
        <w:rPr>
          <w:rFonts w:ascii="Arial" w:hAnsi="Arial"/>
          <w:spacing w:val="-2"/>
          <w:sz w:val="15"/>
        </w:rPr>
        <w:t>.</w:t>
      </w:r>
      <w:r>
        <w:rPr>
          <w:rFonts w:ascii="Arial" w:hAnsi="Arial"/>
          <w:spacing w:val="26"/>
          <w:sz w:val="15"/>
        </w:rPr>
        <w:t> </w:t>
      </w:r>
      <w:r>
        <w:rPr>
          <w:rFonts w:ascii="Arial" w:hAnsi="Arial"/>
          <w:spacing w:val="-2"/>
          <w:sz w:val="15"/>
        </w:rPr>
        <w:t>Es</w:t>
      </w:r>
      <w:r>
        <w:rPr>
          <w:rFonts w:ascii="Arial" w:hAnsi="Arial"/>
          <w:spacing w:val="25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25"/>
          <w:sz w:val="15"/>
        </w:rPr>
        <w:t> </w:t>
      </w:r>
      <w:r>
        <w:rPr>
          <w:rFonts w:ascii="Arial" w:hAnsi="Arial"/>
          <w:spacing w:val="-1"/>
          <w:sz w:val="15"/>
        </w:rPr>
        <w:t>suma</w:t>
      </w:r>
      <w:r>
        <w:rPr>
          <w:rFonts w:ascii="Arial" w:hAnsi="Arial"/>
          <w:spacing w:val="25"/>
          <w:sz w:val="15"/>
        </w:rPr>
        <w:t> </w:t>
      </w:r>
      <w:r>
        <w:rPr>
          <w:rFonts w:ascii="Arial" w:hAnsi="Arial"/>
          <w:spacing w:val="-1"/>
          <w:sz w:val="15"/>
        </w:rPr>
        <w:t>del</w:t>
      </w:r>
      <w:r>
        <w:rPr>
          <w:rFonts w:ascii="Arial" w:hAnsi="Arial"/>
          <w:spacing w:val="27"/>
          <w:sz w:val="15"/>
        </w:rPr>
        <w:t> </w:t>
      </w:r>
      <w:r>
        <w:rPr>
          <w:rFonts w:ascii="Arial" w:hAnsi="Arial"/>
          <w:spacing w:val="-1"/>
          <w:sz w:val="15"/>
        </w:rPr>
        <w:t>pago</w:t>
      </w:r>
      <w:r>
        <w:rPr>
          <w:rFonts w:ascii="Arial" w:hAnsi="Arial"/>
          <w:spacing w:val="25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23"/>
          <w:sz w:val="15"/>
        </w:rPr>
        <w:t> </w:t>
      </w:r>
      <w:r>
        <w:rPr>
          <w:rFonts w:ascii="Arial" w:hAnsi="Arial"/>
          <w:spacing w:val="-1"/>
          <w:sz w:val="15"/>
        </w:rPr>
        <w:t>todos</w:t>
      </w:r>
      <w:r>
        <w:rPr>
          <w:rFonts w:ascii="Arial" w:hAnsi="Arial"/>
          <w:spacing w:val="26"/>
          <w:sz w:val="15"/>
        </w:rPr>
        <w:t> </w:t>
      </w:r>
      <w:r>
        <w:rPr>
          <w:rFonts w:ascii="Arial" w:hAnsi="Arial"/>
          <w:spacing w:val="-1"/>
          <w:sz w:val="15"/>
        </w:rPr>
        <w:t>los</w:t>
      </w:r>
      <w:r>
        <w:rPr>
          <w:rFonts w:ascii="Arial" w:hAnsi="Arial"/>
          <w:spacing w:val="26"/>
          <w:sz w:val="15"/>
        </w:rPr>
        <w:t> </w:t>
      </w:r>
      <w:r>
        <w:rPr>
          <w:rFonts w:ascii="Arial" w:hAnsi="Arial"/>
          <w:spacing w:val="-1"/>
          <w:sz w:val="15"/>
        </w:rPr>
        <w:t>intereses</w:t>
      </w:r>
      <w:r>
        <w:rPr>
          <w:rFonts w:ascii="Arial" w:hAnsi="Arial"/>
          <w:spacing w:val="26"/>
          <w:sz w:val="15"/>
        </w:rPr>
        <w:t> </w:t>
      </w:r>
      <w:r>
        <w:rPr>
          <w:rFonts w:ascii="Arial" w:hAnsi="Arial"/>
          <w:sz w:val="15"/>
        </w:rPr>
        <w:t>+</w:t>
      </w:r>
      <w:r>
        <w:rPr>
          <w:rFonts w:ascii="Arial" w:hAnsi="Arial"/>
          <w:spacing w:val="26"/>
          <w:sz w:val="15"/>
        </w:rPr>
        <w:t> </w:t>
      </w:r>
      <w:r>
        <w:rPr>
          <w:rFonts w:ascii="Arial" w:hAnsi="Arial"/>
          <w:spacing w:val="-2"/>
          <w:sz w:val="15"/>
        </w:rPr>
        <w:t>la</w:t>
      </w:r>
      <w:r>
        <w:rPr>
          <w:rFonts w:ascii="Arial" w:hAnsi="Arial"/>
          <w:spacing w:val="27"/>
          <w:sz w:val="15"/>
        </w:rPr>
        <w:t> </w:t>
      </w:r>
      <w:r>
        <w:rPr>
          <w:rFonts w:ascii="Arial" w:hAnsi="Arial"/>
          <w:spacing w:val="-1"/>
          <w:sz w:val="15"/>
        </w:rPr>
        <w:t>amortización</w:t>
      </w:r>
      <w:r>
        <w:rPr>
          <w:rFonts w:ascii="Arial" w:hAnsi="Arial"/>
          <w:spacing w:val="25"/>
          <w:sz w:val="15"/>
        </w:rPr>
        <w:t> </w:t>
      </w:r>
      <w:r>
        <w:rPr>
          <w:rFonts w:ascii="Arial" w:hAnsi="Arial"/>
          <w:sz w:val="15"/>
        </w:rPr>
        <w:t>de</w:t>
      </w:r>
      <w:r>
        <w:rPr>
          <w:rFonts w:ascii="Arial" w:hAnsi="Arial"/>
          <w:spacing w:val="25"/>
          <w:sz w:val="15"/>
        </w:rPr>
        <w:t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24"/>
          <w:sz w:val="15"/>
        </w:rPr>
        <w:t> </w:t>
      </w:r>
      <w:r>
        <w:rPr>
          <w:rFonts w:ascii="Arial" w:hAnsi="Arial"/>
          <w:spacing w:val="-1"/>
          <w:sz w:val="15"/>
        </w:rPr>
        <w:t>Deuda</w:t>
      </w:r>
      <w:r>
        <w:rPr>
          <w:rFonts w:ascii="Arial" w:hAnsi="Arial"/>
          <w:spacing w:val="25"/>
          <w:sz w:val="15"/>
        </w:rPr>
        <w:t> </w:t>
      </w:r>
      <w:r>
        <w:rPr>
          <w:rFonts w:ascii="Arial" w:hAnsi="Arial"/>
          <w:spacing w:val="-2"/>
          <w:sz w:val="15"/>
        </w:rPr>
        <w:t>Directa</w:t>
      </w:r>
      <w:r>
        <w:rPr>
          <w:rFonts w:ascii="Arial" w:hAnsi="Arial"/>
          <w:spacing w:val="28"/>
          <w:sz w:val="15"/>
        </w:rPr>
        <w:t> </w:t>
      </w:r>
      <w:r>
        <w:rPr>
          <w:rFonts w:ascii="Arial" w:hAnsi="Arial"/>
          <w:spacing w:val="-1"/>
          <w:sz w:val="15"/>
        </w:rPr>
        <w:t>Ajustada</w:t>
      </w:r>
      <w:r>
        <w:rPr>
          <w:rFonts w:ascii="Arial" w:hAnsi="Arial"/>
          <w:spacing w:val="57"/>
          <w:sz w:val="15"/>
        </w:rPr>
        <w:t> </w:t>
      </w:r>
      <w:r>
        <w:rPr>
          <w:rFonts w:ascii="Arial" w:hAnsi="Arial"/>
          <w:spacing w:val="-1"/>
          <w:sz w:val="15"/>
        </w:rPr>
        <w:t>durante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cierto</w:t>
      </w:r>
      <w:r>
        <w:rPr>
          <w:rFonts w:ascii="Arial" w:hAnsi="Arial"/>
          <w:spacing w:val="-2"/>
          <w:sz w:val="15"/>
        </w:rPr>
        <w:t> </w:t>
      </w:r>
      <w:r>
        <w:rPr>
          <w:rFonts w:ascii="Arial" w:hAnsi="Arial"/>
          <w:spacing w:val="-1"/>
          <w:sz w:val="15"/>
        </w:rPr>
        <w:t>periodo.</w:t>
      </w:r>
    </w:p>
    <w:p>
      <w:pPr>
        <w:spacing w:after="0" w:line="243" w:lineRule="auto"/>
        <w:jc w:val="both"/>
        <w:rPr>
          <w:rFonts w:ascii="Arial" w:hAnsi="Arial" w:cs="Arial" w:eastAsia="Arial"/>
          <w:sz w:val="15"/>
          <w:szCs w:val="15"/>
        </w:rPr>
        <w:sectPr>
          <w:pgSz w:w="12240" w:h="15840"/>
          <w:pgMar w:header="566" w:footer="1107" w:top="1960" w:bottom="1300" w:left="420" w:right="460"/>
        </w:sectPr>
      </w:pP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pStyle w:val="Heading1"/>
        <w:spacing w:line="537" w:lineRule="exact"/>
        <w:ind w:left="252"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 w:hAnsi="Arial Black"/>
          <w:b/>
          <w:color w:val="0E1E3B"/>
        </w:rPr>
        <w:t>HR </w:t>
      </w:r>
      <w:r>
        <w:rPr>
          <w:rFonts w:ascii="Arial Black" w:hAnsi="Arial Black"/>
          <w:b/>
          <w:color w:val="0E1E3B"/>
          <w:spacing w:val="-1"/>
        </w:rPr>
        <w:t>Ratings</w:t>
      </w:r>
      <w:r>
        <w:rPr>
          <w:rFonts w:ascii="Arial Black" w:hAnsi="Arial Black"/>
          <w:b/>
          <w:color w:val="0E1E3B"/>
        </w:rPr>
        <w:t> </w:t>
      </w:r>
      <w:r>
        <w:rPr>
          <w:rFonts w:ascii="Arial Black" w:hAnsi="Arial Black"/>
          <w:b/>
          <w:color w:val="0E1E3B"/>
          <w:spacing w:val="-1"/>
        </w:rPr>
        <w:t>Contactos</w:t>
      </w:r>
      <w:r>
        <w:rPr>
          <w:rFonts w:ascii="Arial Black" w:hAnsi="Arial Black"/>
          <w:b/>
          <w:color w:val="0E1E3B"/>
        </w:rPr>
        <w:t> </w:t>
      </w:r>
      <w:r>
        <w:rPr>
          <w:rFonts w:ascii="Arial Black" w:hAnsi="Arial Black"/>
          <w:b/>
          <w:color w:val="0E1E3B"/>
          <w:spacing w:val="-1"/>
        </w:rPr>
        <w:t>Dirección</w:t>
      </w:r>
      <w:r>
        <w:rPr>
          <w:rFonts w:ascii="Arial Black" w:hAnsi="Arial Black"/>
          <w:b w:val="0"/>
        </w:rPr>
      </w:r>
    </w:p>
    <w:p>
      <w:pPr>
        <w:spacing w:line="20" w:lineRule="atLeast"/>
        <w:ind w:left="241" w:right="0" w:firstLine="0"/>
        <w:rPr>
          <w:rFonts w:ascii="Arial Black" w:hAnsi="Arial Black" w:cs="Arial Black" w:eastAsia="Arial Black"/>
          <w:sz w:val="2"/>
          <w:szCs w:val="2"/>
        </w:rPr>
      </w:pPr>
      <w:r>
        <w:rPr>
          <w:rFonts w:ascii="Arial Black" w:hAnsi="Arial Black" w:cs="Arial Black" w:eastAsia="Arial Black"/>
          <w:sz w:val="2"/>
          <w:szCs w:val="2"/>
        </w:rPr>
        <w:pict>
          <v:group style="width:549pt;height:1.1pt;mso-position-horizontal-relative:char;mso-position-vertical-relative:line" coordorigin="0,0" coordsize="10980,22">
            <v:group style="position:absolute;left:11;top:11;width:10958;height:2" coordorigin="11,11" coordsize="10958,2">
              <v:shape style="position:absolute;left:11;top:11;width:10958;height:2" coordorigin="11,11" coordsize="10958,0" path="m11,11l10969,11e" filled="false" stroked="true" strokeweight="1.05999pt" strokecolor="#0d1e3b">
                <v:path arrowok="t"/>
              </v:shape>
            </v:group>
          </v:group>
        </w:pict>
      </w:r>
      <w:r>
        <w:rPr>
          <w:rFonts w:ascii="Arial Black" w:hAnsi="Arial Black" w:cs="Arial Black" w:eastAsia="Arial Black"/>
          <w:sz w:val="2"/>
          <w:szCs w:val="2"/>
        </w:rPr>
      </w:r>
    </w:p>
    <w:p>
      <w:pPr>
        <w:pStyle w:val="Heading4"/>
        <w:tabs>
          <w:tab w:pos="11259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0E1E3B"/>
          <w:w w:val="99"/>
        </w:rPr>
      </w:r>
      <w:r>
        <w:rPr>
          <w:color w:val="0E1E3B"/>
          <w:spacing w:val="14"/>
          <w:w w:val="99"/>
          <w:highlight w:val="lightGray"/>
        </w:rPr>
        <w:t> </w:t>
      </w:r>
      <w:r>
        <w:rPr>
          <w:color w:val="0E1E3B"/>
          <w:highlight w:val="lightGray"/>
        </w:rPr>
        <w:t>Presidencia</w:t>
      </w:r>
      <w:r>
        <w:rPr>
          <w:color w:val="0E1E3B"/>
          <w:spacing w:val="-10"/>
          <w:highlight w:val="lightGray"/>
        </w:rPr>
        <w:t> </w:t>
      </w:r>
      <w:r>
        <w:rPr>
          <w:color w:val="0E1E3B"/>
          <w:highlight w:val="lightGray"/>
        </w:rPr>
        <w:t>del</w:t>
      </w:r>
      <w:r>
        <w:rPr>
          <w:color w:val="0E1E3B"/>
          <w:spacing w:val="-7"/>
          <w:highlight w:val="lightGray"/>
        </w:rPr>
        <w:t> </w:t>
      </w:r>
      <w:r>
        <w:rPr>
          <w:color w:val="0E1E3B"/>
          <w:spacing w:val="-1"/>
          <w:highlight w:val="lightGray"/>
        </w:rPr>
        <w:t>Consejo</w:t>
      </w:r>
      <w:r>
        <w:rPr>
          <w:color w:val="0E1E3B"/>
          <w:spacing w:val="-5"/>
          <w:highlight w:val="lightGray"/>
        </w:rPr>
        <w:t> </w:t>
      </w:r>
      <w:r>
        <w:rPr>
          <w:color w:val="0E1E3B"/>
          <w:highlight w:val="lightGray"/>
        </w:rPr>
        <w:t>de</w:t>
      </w:r>
      <w:r>
        <w:rPr>
          <w:color w:val="0E1E3B"/>
          <w:spacing w:val="-5"/>
          <w:highlight w:val="lightGray"/>
        </w:rPr>
        <w:t> </w:t>
      </w:r>
      <w:r>
        <w:rPr>
          <w:color w:val="0E1E3B"/>
          <w:spacing w:val="-1"/>
          <w:highlight w:val="lightGray"/>
        </w:rPr>
        <w:t>Administración</w:t>
      </w:r>
      <w:r>
        <w:rPr>
          <w:color w:val="0E1E3B"/>
          <w:spacing w:val="-6"/>
          <w:highlight w:val="lightGray"/>
        </w:rPr>
        <w:t> </w:t>
      </w:r>
      <w:r>
        <w:rPr>
          <w:color w:val="0E1E3B"/>
          <w:highlight w:val="lightGray"/>
        </w:rPr>
        <w:t>y</w:t>
      </w:r>
      <w:r>
        <w:rPr>
          <w:color w:val="0E1E3B"/>
          <w:spacing w:val="-8"/>
          <w:highlight w:val="lightGray"/>
        </w:rPr>
        <w:t> </w:t>
      </w:r>
      <w:r>
        <w:rPr>
          <w:color w:val="0E1E3B"/>
          <w:highlight w:val="lightGray"/>
        </w:rPr>
        <w:t>Dirección</w:t>
      </w:r>
      <w:r>
        <w:rPr>
          <w:color w:val="0E1E3B"/>
          <w:spacing w:val="-8"/>
          <w:highlight w:val="lightGray"/>
        </w:rPr>
        <w:t> </w:t>
      </w:r>
      <w:r>
        <w:rPr>
          <w:color w:val="0E1E3B"/>
          <w:highlight w:val="lightGray"/>
        </w:rPr>
        <w:t>General</w:t>
      </w:r>
      <w:r>
        <w:rPr>
          <w:color w:val="0E1E3B"/>
          <w:w w:val="99"/>
          <w:highlight w:val="lightGray"/>
        </w:rPr>
        <w:t> </w:t>
      </w:r>
      <w:r>
        <w:rPr>
          <w:color w:val="0E1E3B"/>
          <w:highlight w:val="lightGray"/>
        </w:rPr>
        <w:tab/>
      </w:r>
      <w:r>
        <w:rPr>
          <w:color w:val="0E1E3B"/>
        </w:rPr>
      </w:r>
      <w:r>
        <w:rPr>
          <w:b w:val="0"/>
        </w:rPr>
      </w:r>
    </w:p>
    <w:p>
      <w:pPr>
        <w:spacing w:line="20" w:lineRule="atLeast"/>
        <w:ind w:left="24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8.950pt;height:1.1pt;mso-position-horizontal-relative:char;mso-position-vertical-relative:line" coordorigin="0,0" coordsize="10979,22">
            <v:group style="position:absolute;left:11;top:11;width:10958;height:2" coordorigin="11,11" coordsize="10958,2">
              <v:shape style="position:absolute;left:11;top:11;width:10958;height:2" coordorigin="11,11" coordsize="10958,0" path="m11,11l10968,11e" filled="false" stroked="true" strokeweight="1.060010pt" strokecolor="#0d1e3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5579" w:val="left" w:leader="none"/>
          <w:tab w:pos="5823" w:val="left" w:leader="none"/>
          <w:tab w:pos="11248" w:val="left" w:leader="none"/>
        </w:tabs>
        <w:spacing w:before="80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0E1E3B"/>
          <w:sz w:val="16"/>
        </w:rPr>
      </w:r>
      <w:r>
        <w:rPr>
          <w:rFonts w:ascii="Arial" w:hAnsi="Arial"/>
          <w:b/>
          <w:color w:val="0E1E3B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20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Presidente</w:t>
      </w:r>
      <w:r>
        <w:rPr>
          <w:rFonts w:ascii="Arial" w:hAnsi="Arial"/>
          <w:b/>
          <w:color w:val="0E1E3B"/>
          <w:spacing w:val="-3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z w:val="16"/>
          <w:u w:val="single" w:color="84B82C"/>
        </w:rPr>
        <w:t>del</w:t>
      </w:r>
      <w:r>
        <w:rPr>
          <w:rFonts w:ascii="Arial" w:hAnsi="Arial"/>
          <w:b/>
          <w:color w:val="0E1E3B"/>
          <w:spacing w:val="-2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Consejo</w:t>
      </w:r>
      <w:r>
        <w:rPr>
          <w:rFonts w:ascii="Arial" w:hAnsi="Arial"/>
          <w:b/>
          <w:color w:val="0E1E3B"/>
          <w:sz w:val="16"/>
          <w:u w:val="single" w:color="84B82C"/>
        </w:rPr>
        <w:t> de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Administración</w:t>
        <w:tab/>
      </w:r>
      <w:r>
        <w:rPr>
          <w:rFonts w:ascii="Arial" w:hAnsi="Arial"/>
          <w:b/>
          <w:color w:val="0E1E3B"/>
          <w:spacing w:val="-1"/>
          <w:sz w:val="16"/>
        </w:rPr>
        <w:tab/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Vicepresidente</w:t>
      </w:r>
      <w:r>
        <w:rPr>
          <w:rFonts w:ascii="Arial" w:hAnsi="Arial"/>
          <w:b/>
          <w:color w:val="0E1E3B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del</w:t>
      </w:r>
      <w:r>
        <w:rPr>
          <w:rFonts w:ascii="Arial" w:hAnsi="Arial"/>
          <w:b/>
          <w:color w:val="0E1E3B"/>
          <w:spacing w:val="1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2"/>
          <w:sz w:val="16"/>
          <w:u w:val="single" w:color="84B82C"/>
        </w:rPr>
        <w:t>Consejo</w:t>
      </w:r>
      <w:r>
        <w:rPr>
          <w:rFonts w:ascii="Arial" w:hAnsi="Arial"/>
          <w:b/>
          <w:color w:val="0E1E3B"/>
          <w:sz w:val="16"/>
          <w:u w:val="single" w:color="84B82C"/>
        </w:rPr>
        <w:t> de</w:t>
      </w:r>
      <w:r>
        <w:rPr>
          <w:rFonts w:ascii="Arial" w:hAnsi="Arial"/>
          <w:b/>
          <w:color w:val="0E1E3B"/>
          <w:spacing w:val="-2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Administración</w:t>
      </w:r>
      <w:r>
        <w:rPr>
          <w:rFonts w:ascii="Arial" w:hAnsi="Arial"/>
          <w:b/>
          <w:color w:val="0E1E3B"/>
          <w:sz w:val="16"/>
          <w:u w:val="single" w:color="84B82C"/>
        </w:rPr>
        <w:t> </w:t>
        <w:tab/>
      </w:r>
      <w:r>
        <w:rPr>
          <w:rFonts w:ascii="Arial" w:hAnsi="Arial"/>
          <w:b/>
          <w:color w:val="0E1E3B"/>
          <w:sz w:val="16"/>
        </w:rPr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1"/>
          <w:szCs w:val="11"/>
        </w:rPr>
      </w:pPr>
    </w:p>
    <w:tbl>
      <w:tblPr>
        <w:tblW w:w="0" w:type="auto"/>
        <w:jc w:val="left"/>
        <w:tblInd w:w="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3245"/>
        <w:gridCol w:w="2297"/>
        <w:gridCol w:w="3257"/>
      </w:tblGrid>
      <w:tr>
        <w:trPr>
          <w:trHeight w:val="294" w:hRule="exact"/>
        </w:trPr>
        <w:tc>
          <w:tcPr>
            <w:tcW w:w="2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Alberto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I.</w:t>
            </w:r>
            <w:r>
              <w:rPr>
                <w:rFonts w:ascii="Arial"/>
                <w:spacing w:val="-1"/>
                <w:sz w:val="16"/>
              </w:rPr>
              <w:t> Ramos</w:t>
            </w:r>
          </w:p>
        </w:tc>
        <w:tc>
          <w:tcPr>
            <w:tcW w:w="3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1500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3130</w:t>
            </w:r>
          </w:p>
        </w:tc>
        <w:tc>
          <w:tcPr>
            <w:tcW w:w="22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Aníbal</w:t>
            </w:r>
            <w:r>
              <w:rPr>
                <w:rFonts w:ascii="Arial" w:hAnsi="Arial"/>
                <w:spacing w:val="1"/>
                <w:sz w:val="16"/>
              </w:rPr>
              <w:t> </w:t>
            </w:r>
            <w:r>
              <w:rPr>
                <w:rFonts w:ascii="Arial" w:hAnsi="Arial"/>
                <w:spacing w:val="-1"/>
                <w:sz w:val="16"/>
              </w:rPr>
              <w:t>Habeica</w:t>
            </w:r>
          </w:p>
        </w:tc>
        <w:tc>
          <w:tcPr>
            <w:tcW w:w="3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9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1500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3130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02" w:hRule="exact"/>
        </w:trPr>
        <w:tc>
          <w:tcPr>
            <w:tcW w:w="2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26">
              <w:r>
                <w:rPr>
                  <w:rFonts w:ascii="Arial"/>
                  <w:spacing w:val="-1"/>
                  <w:sz w:val="16"/>
                </w:rPr>
                <w:t>alberto.ramos@hrratings.com</w:t>
              </w:r>
            </w:hyperlink>
          </w:p>
        </w:tc>
        <w:tc>
          <w:tcPr>
            <w:tcW w:w="22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27">
              <w:r>
                <w:rPr>
                  <w:rFonts w:ascii="Arial"/>
                  <w:spacing w:val="-1"/>
                  <w:sz w:val="16"/>
                </w:rPr>
                <w:t>anibal.habeica@hrratings.com</w:t>
              </w:r>
            </w:hyperlink>
          </w:p>
        </w:tc>
      </w:tr>
    </w:tbl>
    <w:p>
      <w:pPr>
        <w:tabs>
          <w:tab w:pos="5579" w:val="left" w:leader="none"/>
        </w:tabs>
        <w:spacing w:before="20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0E1E3B"/>
          <w:sz w:val="16"/>
        </w:rPr>
      </w:r>
      <w:r>
        <w:rPr>
          <w:rFonts w:ascii="Arial"/>
          <w:b/>
          <w:color w:val="0E1E3B"/>
          <w:sz w:val="16"/>
          <w:u w:val="single" w:color="84B82C"/>
        </w:rPr>
        <w:t> </w:t>
      </w:r>
      <w:r>
        <w:rPr>
          <w:rFonts w:ascii="Arial"/>
          <w:b/>
          <w:color w:val="0E1E3B"/>
          <w:spacing w:val="-20"/>
          <w:sz w:val="16"/>
          <w:u w:val="single" w:color="84B82C"/>
        </w:rPr>
        <w:t> </w:t>
      </w:r>
      <w:r>
        <w:rPr>
          <w:rFonts w:ascii="Arial"/>
          <w:b/>
          <w:color w:val="0E1E3B"/>
          <w:spacing w:val="-1"/>
          <w:sz w:val="16"/>
          <w:u w:val="single" w:color="84B82C"/>
        </w:rPr>
        <w:t>Director</w:t>
      </w:r>
      <w:r>
        <w:rPr>
          <w:rFonts w:ascii="Arial"/>
          <w:b/>
          <w:color w:val="0E1E3B"/>
          <w:sz w:val="16"/>
          <w:u w:val="single" w:color="84B82C"/>
        </w:rPr>
        <w:t> </w:t>
      </w:r>
      <w:r>
        <w:rPr>
          <w:rFonts w:ascii="Arial"/>
          <w:b/>
          <w:color w:val="0E1E3B"/>
          <w:spacing w:val="-1"/>
          <w:sz w:val="16"/>
          <w:u w:val="single" w:color="84B82C"/>
        </w:rPr>
        <w:t>General</w:t>
      </w:r>
      <w:r>
        <w:rPr>
          <w:rFonts w:ascii="Arial"/>
          <w:b/>
          <w:color w:val="0E1E3B"/>
          <w:sz w:val="16"/>
          <w:u w:val="single" w:color="84B82C"/>
        </w:rPr>
        <w:t> </w:t>
        <w:tab/>
      </w:r>
      <w:r>
        <w:rPr>
          <w:rFonts w:ascii="Arial"/>
          <w:b/>
          <w:color w:val="0E1E3B"/>
          <w:sz w:val="16"/>
        </w:rPr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tabs>
          <w:tab w:pos="4246" w:val="left" w:leader="none"/>
        </w:tabs>
        <w:spacing w:before="80"/>
        <w:ind w:left="3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Pedro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Latapí</w:t>
        <w:tab/>
        <w:t>+52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55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8647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3845</w:t>
      </w:r>
      <w:r>
        <w:rPr>
          <w:rFonts w:ascii="Arial" w:hAnsi="Arial"/>
          <w:sz w:val="16"/>
        </w:rPr>
      </w:r>
    </w:p>
    <w:p>
      <w:pPr>
        <w:spacing w:before="44"/>
        <w:ind w:left="3572" w:right="0" w:firstLine="0"/>
        <w:jc w:val="left"/>
        <w:rPr>
          <w:rFonts w:ascii="Arial" w:hAnsi="Arial" w:cs="Arial" w:eastAsia="Arial"/>
          <w:sz w:val="16"/>
          <w:szCs w:val="16"/>
        </w:rPr>
      </w:pPr>
      <w:hyperlink r:id="rId28">
        <w:r>
          <w:rPr>
            <w:rFonts w:ascii="Arial"/>
            <w:spacing w:val="-1"/>
            <w:sz w:val="16"/>
          </w:rPr>
          <w:t>pedro.latapi@hrratings.com</w:t>
        </w:r>
      </w:hyperlink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24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8.950pt;height:1.1pt;mso-position-horizontal-relative:char;mso-position-vertical-relative:line" coordorigin="0,0" coordsize="10979,22">
            <v:group style="position:absolute;left:11;top:11;width:10958;height:2" coordorigin="11,11" coordsize="10958,2">
              <v:shape style="position:absolute;left:11;top:11;width:10958;height:2" coordorigin="11,11" coordsize="10958,0" path="m11,11l10968,11e" filled="false" stroked="true" strokeweight="1.05999pt" strokecolor="#0d1e3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4"/>
        <w:tabs>
          <w:tab w:pos="11259" w:val="left" w:leader="none"/>
        </w:tabs>
        <w:spacing w:line="228" w:lineRule="exact"/>
        <w:ind w:right="0"/>
        <w:jc w:val="left"/>
        <w:rPr>
          <w:b w:val="0"/>
          <w:bCs w:val="0"/>
        </w:rPr>
      </w:pPr>
      <w:r>
        <w:rPr>
          <w:color w:val="0E1E3B"/>
          <w:w w:val="99"/>
        </w:rPr>
      </w:r>
      <w:r>
        <w:rPr>
          <w:color w:val="0E1E3B"/>
          <w:spacing w:val="14"/>
          <w:w w:val="99"/>
          <w:highlight w:val="lightGray"/>
        </w:rPr>
        <w:t> </w:t>
      </w:r>
      <w:r>
        <w:rPr>
          <w:color w:val="0E1E3B"/>
          <w:spacing w:val="-6"/>
          <w:highlight w:val="lightGray"/>
        </w:rPr>
        <w:t>A</w:t>
      </w:r>
      <w:r>
        <w:rPr>
          <w:color w:val="0E1E3B"/>
          <w:spacing w:val="3"/>
          <w:highlight w:val="lightGray"/>
        </w:rPr>
        <w:t>n</w:t>
      </w:r>
      <w:r>
        <w:rPr>
          <w:color w:val="0E1E3B"/>
          <w:spacing w:val="1"/>
          <w:highlight w:val="lightGray"/>
        </w:rPr>
        <w:t>á</w:t>
      </w:r>
      <w:r>
        <w:rPr>
          <w:color w:val="0E1E3B"/>
          <w:highlight w:val="lightGray"/>
        </w:rPr>
        <w:t>li</w:t>
      </w:r>
      <w:r>
        <w:rPr>
          <w:color w:val="0E1E3B"/>
          <w:spacing w:val="-1"/>
          <w:highlight w:val="lightGray"/>
        </w:rPr>
        <w:t>s</w:t>
      </w:r>
      <w:r>
        <w:rPr>
          <w:color w:val="0E1E3B"/>
          <w:spacing w:val="2"/>
          <w:highlight w:val="lightGray"/>
        </w:rPr>
        <w:t>i</w:t>
      </w:r>
      <w:r>
        <w:rPr>
          <w:color w:val="0E1E3B"/>
          <w:highlight w:val="lightGray"/>
        </w:rPr>
        <w:t>s</w:t>
      </w:r>
      <w:r>
        <w:rPr>
          <w:color w:val="0E1E3B"/>
          <w:w w:val="99"/>
          <w:highlight w:val="lightGray"/>
        </w:rPr>
        <w:t> </w:t>
      </w:r>
      <w:r>
        <w:rPr>
          <w:color w:val="0E1E3B"/>
          <w:highlight w:val="lightGray"/>
        </w:rPr>
        <w:tab/>
      </w:r>
      <w:r>
        <w:rPr>
          <w:color w:val="0E1E3B"/>
        </w:rPr>
      </w:r>
      <w:r>
        <w:rPr>
          <w:b w:val="0"/>
        </w:rPr>
      </w:r>
    </w:p>
    <w:p>
      <w:pPr>
        <w:spacing w:line="20" w:lineRule="atLeast"/>
        <w:ind w:left="24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8.950pt;height:1.1pt;mso-position-horizontal-relative:char;mso-position-vertical-relative:line" coordorigin="0,0" coordsize="10979,22">
            <v:group style="position:absolute;left:11;top:11;width:10958;height:2" coordorigin="11,11" coordsize="10958,2">
              <v:shape style="position:absolute;left:11;top:11;width:10958;height:2" coordorigin="11,11" coordsize="10958,0" path="m11,11l10968,11e" filled="false" stroked="true" strokeweight="1.05999pt" strokecolor="#0d1e3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5579" w:val="left" w:leader="none"/>
          <w:tab w:pos="5823" w:val="left" w:leader="none"/>
          <w:tab w:pos="11248" w:val="left" w:leader="none"/>
        </w:tabs>
        <w:spacing w:before="80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0E1E3B"/>
          <w:sz w:val="16"/>
        </w:rPr>
      </w:r>
      <w:r>
        <w:rPr>
          <w:rFonts w:ascii="Arial" w:hAnsi="Arial"/>
          <w:b/>
          <w:color w:val="0E1E3B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20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Dirección</w:t>
      </w:r>
      <w:r>
        <w:rPr>
          <w:rFonts w:ascii="Arial" w:hAnsi="Arial"/>
          <w:b/>
          <w:color w:val="0E1E3B"/>
          <w:spacing w:val="-2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General </w:t>
      </w:r>
      <w:r>
        <w:rPr>
          <w:rFonts w:ascii="Arial" w:hAnsi="Arial"/>
          <w:b/>
          <w:color w:val="0E1E3B"/>
          <w:sz w:val="16"/>
          <w:u w:val="single" w:color="84B82C"/>
        </w:rPr>
        <w:t>de</w:t>
      </w:r>
      <w:r>
        <w:rPr>
          <w:rFonts w:ascii="Arial" w:hAnsi="Arial"/>
          <w:b/>
          <w:color w:val="0E1E3B"/>
          <w:spacing w:val="2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2"/>
          <w:sz w:val="16"/>
          <w:u w:val="single" w:color="84B82C"/>
        </w:rPr>
        <w:t>Análisis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z w:val="16"/>
          <w:u w:val="single" w:color="84B82C"/>
        </w:rPr>
        <w:t>/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 Análisis</w:t>
      </w:r>
      <w:r>
        <w:rPr>
          <w:rFonts w:ascii="Arial" w:hAnsi="Arial"/>
          <w:b/>
          <w:color w:val="0E1E3B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Económico</w:t>
        <w:tab/>
      </w:r>
      <w:r>
        <w:rPr>
          <w:rFonts w:ascii="Arial" w:hAnsi="Arial"/>
          <w:b/>
          <w:color w:val="0E1E3B"/>
          <w:spacing w:val="-1"/>
          <w:sz w:val="16"/>
        </w:rPr>
        <w:tab/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</w:r>
      <w:r>
        <w:rPr>
          <w:rFonts w:ascii="Arial" w:hAnsi="Arial"/>
          <w:b/>
          <w:color w:val="0E1E3B"/>
          <w:sz w:val="16"/>
          <w:u w:val="single" w:color="84B82C"/>
        </w:rPr>
        <w:t>FP</w:t>
      </w:r>
      <w:r>
        <w:rPr>
          <w:rFonts w:ascii="Arial" w:hAnsi="Arial"/>
          <w:b/>
          <w:color w:val="0E1E3B"/>
          <w:spacing w:val="1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Quirografarias</w:t>
      </w:r>
      <w:r>
        <w:rPr>
          <w:rFonts w:ascii="Arial" w:hAnsi="Arial"/>
          <w:b/>
          <w:color w:val="0E1E3B"/>
          <w:spacing w:val="-3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z w:val="16"/>
          <w:u w:val="single" w:color="84B82C"/>
        </w:rPr>
        <w:t>/</w:t>
      </w:r>
      <w:r>
        <w:rPr>
          <w:rFonts w:ascii="Arial" w:hAnsi="Arial"/>
          <w:b/>
          <w:color w:val="0E1E3B"/>
          <w:spacing w:val="1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Deuda Soberana</w:t>
      </w:r>
      <w:r>
        <w:rPr>
          <w:rFonts w:ascii="Arial" w:hAnsi="Arial"/>
          <w:b/>
          <w:color w:val="0E1E3B"/>
          <w:sz w:val="16"/>
          <w:u w:val="single" w:color="84B82C"/>
        </w:rPr>
        <w:t> /</w:t>
      </w:r>
      <w:r>
        <w:rPr>
          <w:rFonts w:ascii="Arial" w:hAnsi="Arial"/>
          <w:b/>
          <w:color w:val="0E1E3B"/>
          <w:spacing w:val="2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2"/>
          <w:sz w:val="16"/>
          <w:u w:val="single" w:color="84B82C"/>
        </w:rPr>
        <w:t>Análisis</w:t>
      </w:r>
      <w:r>
        <w:rPr>
          <w:rFonts w:ascii="Arial" w:hAnsi="Arial"/>
          <w:b/>
          <w:color w:val="0E1E3B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Económico</w:t>
      </w:r>
      <w:r>
        <w:rPr>
          <w:rFonts w:ascii="Arial" w:hAnsi="Arial"/>
          <w:b/>
          <w:color w:val="0E1E3B"/>
          <w:sz w:val="16"/>
          <w:u w:val="single" w:color="84B82C"/>
        </w:rPr>
        <w:t> </w:t>
        <w:tab/>
      </w:r>
      <w:r>
        <w:rPr>
          <w:rFonts w:ascii="Arial" w:hAnsi="Arial"/>
          <w:b/>
          <w:color w:val="0E1E3B"/>
          <w:sz w:val="16"/>
        </w:rPr>
      </w:r>
      <w:r>
        <w:rPr>
          <w:rFonts w:ascii="Arial" w:hAns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1"/>
          <w:szCs w:val="11"/>
        </w:rPr>
      </w:pPr>
    </w:p>
    <w:tbl>
      <w:tblPr>
        <w:tblW w:w="0" w:type="auto"/>
        <w:jc w:val="left"/>
        <w:tblInd w:w="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4"/>
        <w:gridCol w:w="3318"/>
        <w:gridCol w:w="2313"/>
        <w:gridCol w:w="3242"/>
      </w:tblGrid>
      <w:tr>
        <w:trPr>
          <w:trHeight w:val="287" w:hRule="exact"/>
        </w:trPr>
        <w:tc>
          <w:tcPr>
            <w:tcW w:w="2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Felix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Boni</w:t>
            </w:r>
          </w:p>
        </w:tc>
        <w:tc>
          <w:tcPr>
            <w:tcW w:w="3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84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1500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3133</w:t>
            </w:r>
          </w:p>
        </w:tc>
        <w:tc>
          <w:tcPr>
            <w:tcW w:w="2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Ricardo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Gallegos</w:t>
            </w:r>
          </w:p>
        </w:tc>
        <w:tc>
          <w:tcPr>
            <w:tcW w:w="3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8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1500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3139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06" w:hRule="exact"/>
        </w:trPr>
        <w:tc>
          <w:tcPr>
            <w:tcW w:w="2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3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29">
              <w:r>
                <w:rPr>
                  <w:rFonts w:ascii="Arial"/>
                  <w:spacing w:val="-1"/>
                  <w:sz w:val="16"/>
                </w:rPr>
                <w:t>felix.boni@hrratings.com</w:t>
              </w:r>
            </w:hyperlink>
          </w:p>
        </w:tc>
        <w:tc>
          <w:tcPr>
            <w:tcW w:w="2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92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9">
              <w:r>
                <w:rPr>
                  <w:rFonts w:ascii="Arial"/>
                  <w:spacing w:val="-1"/>
                  <w:sz w:val="16"/>
                </w:rPr>
                <w:t>ricardo.gallegos@hrratings.com</w:t>
              </w:r>
            </w:hyperlink>
          </w:p>
        </w:tc>
      </w:tr>
      <w:tr>
        <w:trPr>
          <w:trHeight w:val="576" w:hRule="exact"/>
        </w:trPr>
        <w:tc>
          <w:tcPr>
            <w:tcW w:w="2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1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Álvaro</w:t>
            </w:r>
            <w:r>
              <w:rPr>
                <w:rFonts w:ascii="Arial" w:hAnsi="Arial"/>
                <w:sz w:val="16"/>
              </w:rPr>
              <w:t> </w:t>
            </w:r>
            <w:r>
              <w:rPr>
                <w:rFonts w:ascii="Arial" w:hAnsi="Arial"/>
                <w:spacing w:val="-1"/>
                <w:sz w:val="16"/>
              </w:rPr>
              <w:t>Rodríguez</w:t>
            </w:r>
          </w:p>
        </w:tc>
        <w:tc>
          <w:tcPr>
            <w:tcW w:w="3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18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1500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3147</w:t>
            </w:r>
          </w:p>
          <w:p>
            <w:pPr>
              <w:pStyle w:val="TableParagraph"/>
              <w:spacing w:line="240" w:lineRule="auto" w:before="13"/>
              <w:ind w:left="9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8">
              <w:r>
                <w:rPr>
                  <w:rFonts w:ascii="Arial"/>
                  <w:spacing w:val="-1"/>
                  <w:sz w:val="16"/>
                </w:rPr>
                <w:t>alvaro.rodriguez@hrratings.com</w:t>
              </w:r>
            </w:hyperlink>
          </w:p>
        </w:tc>
      </w:tr>
    </w:tbl>
    <w:p>
      <w:pPr>
        <w:tabs>
          <w:tab w:pos="5579" w:val="left" w:leader="none"/>
          <w:tab w:pos="5823" w:val="left" w:leader="none"/>
          <w:tab w:pos="11248" w:val="left" w:leader="none"/>
        </w:tabs>
        <w:spacing w:before="86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0E1E3B"/>
          <w:sz w:val="16"/>
        </w:rPr>
      </w:r>
      <w:r>
        <w:rPr>
          <w:rFonts w:ascii="Arial"/>
          <w:b/>
          <w:color w:val="0E1E3B"/>
          <w:sz w:val="16"/>
          <w:u w:val="single" w:color="6FAC46"/>
        </w:rPr>
        <w:t> </w:t>
      </w:r>
      <w:r>
        <w:rPr>
          <w:rFonts w:ascii="Arial"/>
          <w:b/>
          <w:color w:val="0E1E3B"/>
          <w:spacing w:val="-20"/>
          <w:sz w:val="16"/>
          <w:u w:val="single" w:color="6FAC46"/>
        </w:rPr>
        <w:t> </w:t>
      </w:r>
      <w:r>
        <w:rPr>
          <w:rFonts w:ascii="Arial"/>
          <w:b/>
          <w:color w:val="0E1E3B"/>
          <w:sz w:val="16"/>
          <w:u w:val="single" w:color="6FAC46"/>
        </w:rPr>
        <w:t>FP</w:t>
      </w:r>
      <w:r>
        <w:rPr>
          <w:rFonts w:ascii="Arial"/>
          <w:b/>
          <w:color w:val="0E1E3B"/>
          <w:spacing w:val="-1"/>
          <w:sz w:val="16"/>
          <w:u w:val="single" w:color="6FAC46"/>
        </w:rPr>
        <w:t> Estructuradas</w:t>
      </w:r>
      <w:r>
        <w:rPr>
          <w:rFonts w:ascii="Arial"/>
          <w:b/>
          <w:color w:val="0E1E3B"/>
          <w:spacing w:val="-3"/>
          <w:sz w:val="16"/>
          <w:u w:val="single" w:color="6FAC46"/>
        </w:rPr>
        <w:t> </w:t>
      </w:r>
      <w:r>
        <w:rPr>
          <w:rFonts w:ascii="Arial"/>
          <w:b/>
          <w:color w:val="0E1E3B"/>
          <w:sz w:val="16"/>
          <w:u w:val="single" w:color="6FAC46"/>
        </w:rPr>
        <w:t>/</w:t>
      </w:r>
      <w:r>
        <w:rPr>
          <w:rFonts w:ascii="Arial"/>
          <w:b/>
          <w:color w:val="0E1E3B"/>
          <w:spacing w:val="-1"/>
          <w:sz w:val="16"/>
          <w:u w:val="single" w:color="6FAC46"/>
        </w:rPr>
        <w:t> Infraestructura</w:t>
        <w:tab/>
      </w:r>
      <w:r>
        <w:rPr>
          <w:rFonts w:ascii="Arial"/>
          <w:b/>
          <w:color w:val="0E1E3B"/>
          <w:spacing w:val="-1"/>
          <w:sz w:val="16"/>
        </w:rPr>
        <w:tab/>
      </w:r>
      <w:r>
        <w:rPr>
          <w:rFonts w:ascii="Arial"/>
          <w:b/>
          <w:color w:val="0E1E3B"/>
          <w:spacing w:val="-1"/>
          <w:sz w:val="16"/>
          <w:u w:val="single" w:color="6FAC46"/>
        </w:rPr>
      </w:r>
      <w:r>
        <w:rPr>
          <w:rFonts w:ascii="Arial"/>
          <w:b/>
          <w:color w:val="0E1E3B"/>
          <w:spacing w:val="-1"/>
          <w:sz w:val="16"/>
          <w:u w:val="single" w:color="6FAC46"/>
        </w:rPr>
        <w:t>Deuda</w:t>
      </w:r>
      <w:r>
        <w:rPr>
          <w:rFonts w:ascii="Arial"/>
          <w:b/>
          <w:color w:val="0E1E3B"/>
          <w:sz w:val="16"/>
          <w:u w:val="single" w:color="6FAC46"/>
        </w:rPr>
        <w:t> </w:t>
      </w:r>
      <w:r>
        <w:rPr>
          <w:rFonts w:ascii="Arial"/>
          <w:b/>
          <w:color w:val="0E1E3B"/>
          <w:spacing w:val="-1"/>
          <w:sz w:val="16"/>
          <w:u w:val="single" w:color="6FAC46"/>
        </w:rPr>
        <w:t>Corporativa</w:t>
      </w:r>
      <w:r>
        <w:rPr>
          <w:rFonts w:ascii="Arial"/>
          <w:b/>
          <w:color w:val="0E1E3B"/>
          <w:sz w:val="16"/>
          <w:u w:val="single" w:color="6FAC46"/>
        </w:rPr>
        <w:t> /</w:t>
      </w:r>
      <w:r>
        <w:rPr>
          <w:rFonts w:ascii="Arial"/>
          <w:b/>
          <w:color w:val="0E1E3B"/>
          <w:spacing w:val="1"/>
          <w:sz w:val="16"/>
          <w:u w:val="single" w:color="6FAC46"/>
        </w:rPr>
        <w:t> </w:t>
      </w:r>
      <w:r>
        <w:rPr>
          <w:rFonts w:ascii="Arial"/>
          <w:b/>
          <w:color w:val="0E1E3B"/>
          <w:spacing w:val="-4"/>
          <w:sz w:val="16"/>
          <w:u w:val="single" w:color="6FAC46"/>
        </w:rPr>
        <w:t>ABS</w:t>
      </w:r>
      <w:r>
        <w:rPr>
          <w:rFonts w:ascii="Arial"/>
          <w:b/>
          <w:color w:val="0E1E3B"/>
          <w:sz w:val="16"/>
          <w:u w:val="single" w:color="6FAC46"/>
        </w:rPr>
        <w:t> </w:t>
        <w:tab/>
      </w:r>
      <w:r>
        <w:rPr>
          <w:rFonts w:ascii="Arial"/>
          <w:b/>
          <w:color w:val="0E1E3B"/>
          <w:sz w:val="16"/>
        </w:rPr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3311"/>
        <w:gridCol w:w="2301"/>
        <w:gridCol w:w="3254"/>
      </w:tblGrid>
      <w:tr>
        <w:trPr>
          <w:trHeight w:val="549" w:hRule="exact"/>
        </w:trPr>
        <w:tc>
          <w:tcPr>
            <w:tcW w:w="2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Roberto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Ballinez</w:t>
            </w:r>
          </w:p>
        </w:tc>
        <w:tc>
          <w:tcPr>
            <w:tcW w:w="3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8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1500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3143</w:t>
            </w:r>
          </w:p>
          <w:p>
            <w:pPr>
              <w:pStyle w:val="TableParagraph"/>
              <w:spacing w:line="240" w:lineRule="auto" w:before="1"/>
              <w:ind w:left="9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30">
              <w:r>
                <w:rPr>
                  <w:rFonts w:ascii="Arial"/>
                  <w:spacing w:val="-1"/>
                  <w:sz w:val="16"/>
                </w:rPr>
                <w:t>roberto.ballinez@hrratings.com</w:t>
              </w:r>
            </w:hyperlink>
          </w:p>
        </w:tc>
        <w:tc>
          <w:tcPr>
            <w:tcW w:w="2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Luis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Miranda</w:t>
            </w:r>
          </w:p>
        </w:tc>
        <w:tc>
          <w:tcPr>
            <w:tcW w:w="3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9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1500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3146</w:t>
            </w:r>
          </w:p>
          <w:p>
            <w:pPr>
              <w:pStyle w:val="TableParagraph"/>
              <w:spacing w:line="240" w:lineRule="auto" w:before="1"/>
              <w:ind w:left="12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31">
              <w:r>
                <w:rPr>
                  <w:rFonts w:ascii="Arial"/>
                  <w:spacing w:val="-1"/>
                  <w:sz w:val="16"/>
                </w:rPr>
                <w:t>luis.miranda@hrratings.com</w:t>
              </w:r>
            </w:hyperlink>
          </w:p>
        </w:tc>
      </w:tr>
      <w:tr>
        <w:trPr>
          <w:trHeight w:val="549" w:hRule="exact"/>
        </w:trPr>
        <w:tc>
          <w:tcPr>
            <w:tcW w:w="2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Roberto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Soto</w:t>
            </w:r>
          </w:p>
        </w:tc>
        <w:tc>
          <w:tcPr>
            <w:tcW w:w="3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8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1500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3148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11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32">
              <w:r>
                <w:rPr>
                  <w:rFonts w:ascii="Arial"/>
                  <w:spacing w:val="-1"/>
                  <w:sz w:val="16"/>
                </w:rPr>
                <w:t>roberto.soto@hrratings.com</w:t>
              </w:r>
            </w:hyperlink>
          </w:p>
        </w:tc>
        <w:tc>
          <w:tcPr>
            <w:tcW w:w="2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Heinz Cederborg</w:t>
            </w:r>
          </w:p>
        </w:tc>
        <w:tc>
          <w:tcPr>
            <w:tcW w:w="3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9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8647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3834</w:t>
            </w:r>
          </w:p>
          <w:p>
            <w:pPr>
              <w:pStyle w:val="TableParagraph"/>
              <w:spacing w:line="240" w:lineRule="auto" w:before="1"/>
              <w:ind w:left="9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33">
              <w:r>
                <w:rPr>
                  <w:rFonts w:ascii="Arial"/>
                  <w:spacing w:val="-1"/>
                  <w:sz w:val="16"/>
                </w:rPr>
                <w:t>heinz.cederborg@hrratings.com</w:t>
              </w:r>
            </w:hyperlink>
          </w:p>
        </w:tc>
      </w:tr>
    </w:tbl>
    <w:p>
      <w:pPr>
        <w:spacing w:before="84"/>
        <w:ind w:left="3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0E1E3B"/>
          <w:spacing w:val="-1"/>
          <w:sz w:val="16"/>
        </w:rPr>
        <w:t>Instituciones</w:t>
      </w:r>
      <w:r>
        <w:rPr>
          <w:rFonts w:ascii="Arial"/>
          <w:b/>
          <w:color w:val="0E1E3B"/>
          <w:spacing w:val="-3"/>
          <w:sz w:val="16"/>
        </w:rPr>
        <w:t> </w:t>
      </w:r>
      <w:r>
        <w:rPr>
          <w:rFonts w:ascii="Arial"/>
          <w:b/>
          <w:color w:val="0E1E3B"/>
          <w:spacing w:val="-1"/>
          <w:sz w:val="16"/>
        </w:rPr>
        <w:t>Financieras</w:t>
      </w:r>
      <w:r>
        <w:rPr>
          <w:rFonts w:ascii="Arial"/>
          <w:b/>
          <w:color w:val="0E1E3B"/>
          <w:spacing w:val="-2"/>
          <w:sz w:val="16"/>
        </w:rPr>
        <w:t> </w:t>
      </w:r>
      <w:r>
        <w:rPr>
          <w:rFonts w:ascii="Arial"/>
          <w:b/>
          <w:color w:val="0E1E3B"/>
          <w:sz w:val="16"/>
        </w:rPr>
        <w:t>/</w:t>
      </w:r>
      <w:r>
        <w:rPr>
          <w:rFonts w:ascii="Arial"/>
          <w:b/>
          <w:color w:val="0E1E3B"/>
          <w:spacing w:val="4"/>
          <w:sz w:val="16"/>
        </w:rPr>
        <w:t> </w:t>
      </w:r>
      <w:r>
        <w:rPr>
          <w:rFonts w:ascii="Arial"/>
          <w:b/>
          <w:color w:val="0E1E3B"/>
          <w:spacing w:val="-4"/>
          <w:sz w:val="16"/>
        </w:rPr>
        <w:t>ABS</w:t>
      </w:r>
      <w:r>
        <w:rPr>
          <w:rFonts w:ascii="Arial"/>
          <w:sz w:val="16"/>
        </w:rPr>
      </w:r>
    </w:p>
    <w:p>
      <w:pPr>
        <w:tabs>
          <w:tab w:pos="5579" w:val="left" w:leader="none"/>
          <w:tab w:pos="5823" w:val="left" w:leader="none"/>
          <w:tab w:pos="11248" w:val="left" w:leader="none"/>
        </w:tabs>
        <w:spacing w:before="1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212A35"/>
          <w:sz w:val="16"/>
        </w:rPr>
      </w:r>
      <w:r>
        <w:rPr>
          <w:rFonts w:ascii="Arial" w:hAnsi="Arial"/>
          <w:b/>
          <w:color w:val="212A35"/>
          <w:sz w:val="16"/>
          <w:u w:val="single" w:color="92D050"/>
        </w:rPr>
        <w:t> </w:t>
        <w:tab/>
      </w:r>
      <w:r>
        <w:rPr>
          <w:rFonts w:ascii="Arial" w:hAnsi="Arial"/>
          <w:b/>
          <w:color w:val="212A35"/>
          <w:sz w:val="16"/>
        </w:rPr>
        <w:tab/>
      </w:r>
      <w:r>
        <w:rPr>
          <w:rFonts w:ascii="Arial" w:hAnsi="Arial"/>
          <w:b/>
          <w:color w:val="212A35"/>
          <w:sz w:val="16"/>
          <w:u w:val="single" w:color="92D050"/>
        </w:rPr>
        <w:t> </w:t>
      </w:r>
      <w:r>
        <w:rPr>
          <w:rFonts w:ascii="Arial" w:hAnsi="Arial"/>
          <w:b/>
          <w:color w:val="212A35"/>
          <w:spacing w:val="-20"/>
          <w:sz w:val="16"/>
          <w:u w:val="single" w:color="92D050"/>
        </w:rPr>
        <w:t> </w:t>
      </w:r>
      <w:r>
        <w:rPr>
          <w:rFonts w:ascii="Arial" w:hAnsi="Arial"/>
          <w:b/>
          <w:color w:val="212A35"/>
          <w:spacing w:val="-1"/>
          <w:sz w:val="16"/>
          <w:u w:val="single" w:color="92D050"/>
        </w:rPr>
        <w:t>Metodologías</w:t>
      </w:r>
      <w:r>
        <w:rPr>
          <w:rFonts w:ascii="Arial" w:hAnsi="Arial"/>
          <w:b/>
          <w:color w:val="212A35"/>
          <w:sz w:val="16"/>
          <w:u w:val="single" w:color="92D050"/>
        </w:rPr>
        <w:t> </w:t>
        <w:tab/>
      </w:r>
      <w:r>
        <w:rPr>
          <w:rFonts w:ascii="Arial" w:hAnsi="Arial"/>
          <w:b/>
          <w:color w:val="212A35"/>
          <w:sz w:val="16"/>
        </w:rPr>
      </w:r>
      <w:r>
        <w:rPr>
          <w:rFonts w:ascii="Arial" w:hAns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1"/>
          <w:szCs w:val="11"/>
        </w:rPr>
      </w:pPr>
    </w:p>
    <w:tbl>
      <w:tblPr>
        <w:tblW w:w="0" w:type="auto"/>
        <w:jc w:val="left"/>
        <w:tblInd w:w="2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5"/>
        <w:gridCol w:w="3321"/>
        <w:gridCol w:w="2293"/>
        <w:gridCol w:w="3262"/>
      </w:tblGrid>
      <w:tr>
        <w:trPr>
          <w:trHeight w:val="294" w:hRule="exact"/>
        </w:trPr>
        <w:tc>
          <w:tcPr>
            <w:tcW w:w="2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Angel</w:t>
            </w:r>
            <w:r>
              <w:rPr>
                <w:rFonts w:ascii="Arial" w:hAnsi="Arial"/>
                <w:spacing w:val="1"/>
                <w:sz w:val="16"/>
              </w:rPr>
              <w:t> </w:t>
            </w:r>
            <w:r>
              <w:rPr>
                <w:rFonts w:ascii="Arial" w:hAnsi="Arial"/>
                <w:spacing w:val="-1"/>
                <w:sz w:val="16"/>
              </w:rPr>
              <w:t>García</w:t>
            </w:r>
          </w:p>
        </w:tc>
        <w:tc>
          <w:tcPr>
            <w:tcW w:w="3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84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1253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6549</w:t>
            </w:r>
            <w:r>
              <w:rPr>
                <w:rFonts w:ascii="Arial"/>
                <w:sz w:val="16"/>
              </w:rPr>
            </w:r>
          </w:p>
        </w:tc>
        <w:tc>
          <w:tcPr>
            <w:tcW w:w="2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Alfonso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Sales</w:t>
            </w:r>
          </w:p>
        </w:tc>
        <w:tc>
          <w:tcPr>
            <w:tcW w:w="3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9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1253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3140</w:t>
            </w:r>
          </w:p>
        </w:tc>
      </w:tr>
      <w:tr>
        <w:trPr>
          <w:trHeight w:val="320" w:hRule="exact"/>
        </w:trPr>
        <w:tc>
          <w:tcPr>
            <w:tcW w:w="2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1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34">
              <w:r>
                <w:rPr>
                  <w:rFonts w:ascii="Arial"/>
                  <w:spacing w:val="-1"/>
                  <w:sz w:val="16"/>
                </w:rPr>
                <w:t>angel.garcia@hrratings.com</w:t>
              </w:r>
            </w:hyperlink>
          </w:p>
        </w:tc>
        <w:tc>
          <w:tcPr>
            <w:tcW w:w="2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1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35">
              <w:r>
                <w:rPr>
                  <w:rFonts w:ascii="Arial"/>
                  <w:spacing w:val="-1"/>
                  <w:sz w:val="16"/>
                </w:rPr>
                <w:t>alfonso.sales@hrratings.com</w:t>
              </w:r>
            </w:hyperlink>
          </w:p>
        </w:tc>
      </w:tr>
      <w:tr>
        <w:trPr>
          <w:trHeight w:val="936" w:hRule="exact"/>
        </w:trPr>
        <w:tc>
          <w:tcPr>
            <w:tcW w:w="2145" w:type="dxa"/>
            <w:tcBorders>
              <w:top w:val="nil" w:sz="6" w:space="0" w:color="auto"/>
              <w:left w:val="nil" w:sz="6" w:space="0" w:color="auto"/>
              <w:bottom w:val="single" w:sz="8" w:space="0" w:color="0D1E3B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Akira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Hirata</w:t>
            </w:r>
          </w:p>
        </w:tc>
        <w:tc>
          <w:tcPr>
            <w:tcW w:w="3321" w:type="dxa"/>
            <w:tcBorders>
              <w:top w:val="nil" w:sz="6" w:space="0" w:color="auto"/>
              <w:left w:val="nil" w:sz="6" w:space="0" w:color="auto"/>
              <w:bottom w:val="single" w:sz="8" w:space="0" w:color="0D1E3B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184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+52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8647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3837</w:t>
            </w:r>
          </w:p>
          <w:p>
            <w:pPr>
              <w:pStyle w:val="TableParagraph"/>
              <w:spacing w:line="240" w:lineRule="auto" w:before="27"/>
              <w:ind w:left="12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36">
              <w:r>
                <w:rPr>
                  <w:rFonts w:ascii="Arial"/>
                  <w:spacing w:val="-1"/>
                  <w:sz w:val="16"/>
                </w:rPr>
                <w:t>akira.hirata@hrratings.com</w:t>
              </w:r>
            </w:hyperlink>
          </w:p>
        </w:tc>
        <w:tc>
          <w:tcPr>
            <w:tcW w:w="2293" w:type="dxa"/>
            <w:tcBorders>
              <w:top w:val="nil" w:sz="6" w:space="0" w:color="auto"/>
              <w:left w:val="nil" w:sz="6" w:space="0" w:color="auto"/>
              <w:bottom w:val="single" w:sz="8" w:space="0" w:color="0D1E3B"/>
              <w:right w:val="nil" w:sz="6" w:space="0" w:color="auto"/>
            </w:tcBorders>
          </w:tcPr>
          <w:p>
            <w:pPr/>
          </w:p>
        </w:tc>
        <w:tc>
          <w:tcPr>
            <w:tcW w:w="3262" w:type="dxa"/>
            <w:tcBorders>
              <w:top w:val="nil" w:sz="6" w:space="0" w:color="auto"/>
              <w:left w:val="nil" w:sz="6" w:space="0" w:color="auto"/>
              <w:bottom w:val="single" w:sz="8" w:space="0" w:color="0D1E3B"/>
              <w:right w:val="nil" w:sz="6" w:space="0" w:color="auto"/>
            </w:tcBorders>
          </w:tcPr>
          <w:p>
            <w:pPr/>
          </w:p>
        </w:tc>
      </w:tr>
    </w:tbl>
    <w:p>
      <w:pPr>
        <w:pStyle w:val="Heading4"/>
        <w:tabs>
          <w:tab w:pos="11259" w:val="left" w:leader="none"/>
        </w:tabs>
        <w:spacing w:line="212" w:lineRule="exact"/>
        <w:ind w:right="0"/>
        <w:jc w:val="left"/>
        <w:rPr>
          <w:b w:val="0"/>
          <w:bCs w:val="0"/>
        </w:rPr>
      </w:pPr>
      <w:r>
        <w:rPr>
          <w:color w:val="0E1E3B"/>
          <w:w w:val="99"/>
        </w:rPr>
      </w:r>
      <w:r>
        <w:rPr>
          <w:color w:val="0E1E3B"/>
          <w:spacing w:val="14"/>
          <w:w w:val="99"/>
          <w:highlight w:val="lightGray"/>
        </w:rPr>
        <w:t> </w:t>
      </w:r>
      <w:r>
        <w:rPr>
          <w:color w:val="0E1E3B"/>
          <w:highlight w:val="lightGray"/>
        </w:rPr>
        <w:t>Regulación</w:t>
      </w:r>
      <w:r>
        <w:rPr>
          <w:color w:val="0E1E3B"/>
          <w:w w:val="99"/>
          <w:highlight w:val="lightGray"/>
        </w:rPr>
        <w:t> </w:t>
      </w:r>
      <w:r>
        <w:rPr>
          <w:color w:val="0E1E3B"/>
          <w:highlight w:val="lightGray"/>
        </w:rPr>
        <w:tab/>
      </w:r>
      <w:r>
        <w:rPr>
          <w:color w:val="0E1E3B"/>
        </w:rPr>
      </w:r>
      <w:r>
        <w:rPr>
          <w:b w:val="0"/>
        </w:rPr>
      </w:r>
    </w:p>
    <w:p>
      <w:pPr>
        <w:spacing w:line="20" w:lineRule="atLeast"/>
        <w:ind w:left="24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8.950pt;height:1.1pt;mso-position-horizontal-relative:char;mso-position-vertical-relative:line" coordorigin="0,0" coordsize="10979,22">
            <v:group style="position:absolute;left:11;top:11;width:10958;height:2" coordorigin="11,11" coordsize="10958,2">
              <v:shape style="position:absolute;left:11;top:11;width:10958;height:2" coordorigin="11,11" coordsize="10958,0" path="m11,11l10968,11e" filled="false" stroked="true" strokeweight="1.05996pt" strokecolor="#0d1e3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5579" w:val="left" w:leader="none"/>
          <w:tab w:pos="5823" w:val="left" w:leader="none"/>
          <w:tab w:pos="11248" w:val="left" w:leader="none"/>
        </w:tabs>
        <w:spacing w:before="80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0E1E3B"/>
          <w:sz w:val="16"/>
        </w:rPr>
      </w:r>
      <w:r>
        <w:rPr>
          <w:rFonts w:ascii="Arial" w:hAnsi="Arial"/>
          <w:b/>
          <w:color w:val="0E1E3B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20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Dirección</w:t>
      </w:r>
      <w:r>
        <w:rPr>
          <w:rFonts w:ascii="Arial" w:hAnsi="Arial"/>
          <w:b/>
          <w:color w:val="0E1E3B"/>
          <w:spacing w:val="-2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General </w:t>
      </w:r>
      <w:r>
        <w:rPr>
          <w:rFonts w:ascii="Arial" w:hAnsi="Arial"/>
          <w:b/>
          <w:color w:val="0E1E3B"/>
          <w:sz w:val="16"/>
          <w:u w:val="single" w:color="84B82C"/>
        </w:rPr>
        <w:t>de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Riesgos</w:t>
        <w:tab/>
      </w:r>
      <w:r>
        <w:rPr>
          <w:rFonts w:ascii="Arial" w:hAnsi="Arial"/>
          <w:b/>
          <w:color w:val="0E1E3B"/>
          <w:spacing w:val="-1"/>
          <w:sz w:val="16"/>
        </w:rPr>
        <w:tab/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Dirección General </w:t>
      </w:r>
      <w:r>
        <w:rPr>
          <w:rFonts w:ascii="Arial" w:hAnsi="Arial"/>
          <w:b/>
          <w:color w:val="0E1E3B"/>
          <w:sz w:val="16"/>
          <w:u w:val="single" w:color="84B82C"/>
        </w:rPr>
        <w:t>de </w:t>
      </w:r>
      <w:r>
        <w:rPr>
          <w:rFonts w:ascii="Arial" w:hAnsi="Arial"/>
          <w:b/>
          <w:color w:val="0E1E3B"/>
          <w:spacing w:val="-2"/>
          <w:sz w:val="16"/>
          <w:u w:val="single" w:color="84B82C"/>
        </w:rPr>
        <w:t>Cumplimiento</w:t>
      </w:r>
      <w:r>
        <w:rPr>
          <w:rFonts w:ascii="Arial" w:hAnsi="Arial"/>
          <w:b/>
          <w:color w:val="0E1E3B"/>
          <w:sz w:val="16"/>
          <w:u w:val="single" w:color="84B82C"/>
        </w:rPr>
        <w:t> </w:t>
        <w:tab/>
      </w:r>
      <w:r>
        <w:rPr>
          <w:rFonts w:ascii="Arial" w:hAnsi="Arial"/>
          <w:b/>
          <w:color w:val="0E1E3B"/>
          <w:sz w:val="16"/>
        </w:rPr>
      </w:r>
      <w:r>
        <w:rPr>
          <w:rFonts w:ascii="Arial" w:hAns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tabs>
          <w:tab w:pos="4155" w:val="left" w:leader="none"/>
          <w:tab w:pos="5892" w:val="left" w:leader="none"/>
          <w:tab w:pos="8855" w:val="left" w:leader="none"/>
          <w:tab w:pos="9921" w:val="left" w:leader="none"/>
        </w:tabs>
        <w:spacing w:line="294" w:lineRule="auto" w:before="80"/>
        <w:ind w:left="3233" w:right="161" w:hanging="291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Rogelio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Argüelles</w:t>
        <w:tab/>
        <w:tab/>
        <w:t>+52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181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8187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9309</w:t>
        <w:tab/>
        <w:t>Alejandra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Medina</w:t>
        <w:tab/>
        <w:tab/>
        <w:t>+52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55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1500</w:t>
      </w:r>
      <w:r>
        <w:rPr>
          <w:rFonts w:ascii="Arial" w:hAnsi="Arial"/>
          <w:spacing w:val="48"/>
          <w:sz w:val="16"/>
        </w:rPr>
        <w:t> </w:t>
      </w:r>
      <w:r>
        <w:rPr>
          <w:rFonts w:ascii="Arial" w:hAnsi="Arial"/>
          <w:spacing w:val="-1"/>
          <w:sz w:val="16"/>
        </w:rPr>
        <w:t>0761 </w:t>
      </w:r>
      <w:r>
        <w:rPr>
          <w:rFonts w:ascii="Arial" w:hAnsi="Arial"/>
          <w:spacing w:val="-1"/>
          <w:sz w:val="16"/>
        </w:rPr>
      </w:r>
      <w:hyperlink r:id="rId37">
        <w:r>
          <w:rPr>
            <w:rFonts w:ascii="Arial" w:hAnsi="Arial"/>
            <w:spacing w:val="-1"/>
            <w:sz w:val="16"/>
          </w:rPr>
          <w:t>rogelio.arguelles@hrratings.com</w:t>
        </w:r>
      </w:hyperlink>
      <w:r>
        <w:rPr>
          <w:rFonts w:ascii="Arial" w:hAnsi="Arial"/>
          <w:sz w:val="16"/>
        </w:rPr>
        <w:tab/>
        <w:tab/>
      </w:r>
      <w:r>
        <w:rPr>
          <w:rFonts w:ascii="Arial" w:hAnsi="Arial"/>
          <w:sz w:val="16"/>
        </w:rPr>
        <w:t> </w:t>
      </w:r>
      <w:hyperlink r:id="rId38">
        <w:r>
          <w:rPr>
            <w:rFonts w:ascii="Arial" w:hAnsi="Arial"/>
            <w:spacing w:val="-1"/>
            <w:sz w:val="16"/>
          </w:rPr>
          <w:t>alejandra.medina@hrratings.com</w:t>
        </w:r>
      </w:hyperlink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2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8.950pt;height:14.4pt;mso-position-horizontal-relative:char;mso-position-vertical-relative:line" coordorigin="0,0" coordsize="10979,288">
            <v:group style="position:absolute;left:11;top:20;width:5478;height:248" coordorigin="11,20" coordsize="5478,248">
              <v:shape style="position:absolute;left:11;top:20;width:5478;height:248" coordorigin="11,20" coordsize="5478,248" path="m11,267l5488,267,5488,20,11,20,11,267xe" filled="true" fillcolor="#a4a4a4" stroked="false">
                <v:path arrowok="t"/>
                <v:fill type="solid"/>
              </v:shape>
            </v:group>
            <v:group style="position:absolute;left:80;top:30;width:5339;height:228" coordorigin="80,30" coordsize="5339,228">
              <v:shape style="position:absolute;left:80;top:30;width:5339;height:228" coordorigin="80,30" coordsize="5339,228" path="m80,258l5419,258,5419,30,80,30,80,258xe" filled="true" fillcolor="#a4a4a4" stroked="false">
                <v:path arrowok="t"/>
                <v:fill type="solid"/>
              </v:shape>
            </v:group>
            <v:group style="position:absolute;left:5491;top:20;width:5478;height:248" coordorigin="5491,20" coordsize="5478,248">
              <v:shape style="position:absolute;left:5491;top:20;width:5478;height:248" coordorigin="5491,20" coordsize="5478,248" path="m5491,267l10969,267,10969,20,5491,20,5491,267xe" filled="true" fillcolor="#a4a4a4" stroked="false">
                <v:path arrowok="t"/>
                <v:fill type="solid"/>
              </v:shape>
            </v:group>
            <v:group style="position:absolute;left:5560;top:30;width:5339;height:228" coordorigin="5560,30" coordsize="5339,228">
              <v:shape style="position:absolute;left:5560;top:30;width:5339;height:228" coordorigin="5560,30" coordsize="5339,228" path="m5560,258l10899,258,10899,30,5560,30,5560,258xe" filled="true" fillcolor="#a4a4a4" stroked="false">
                <v:path arrowok="t"/>
                <v:fill type="solid"/>
              </v:shape>
            </v:group>
            <v:group style="position:absolute;left:11;top:11;width:10958;height:2" coordorigin="11,11" coordsize="10958,2">
              <v:shape style="position:absolute;left:11;top:11;width:10958;height:2" coordorigin="11,11" coordsize="10958,0" path="m11,11l10968,11e" filled="false" stroked="true" strokeweight="1.05996pt" strokecolor="#0d1e3b">
                <v:path arrowok="t"/>
              </v:shape>
            </v:group>
            <v:group style="position:absolute;left:11;top:277;width:10958;height:2" coordorigin="11,277" coordsize="10958,2">
              <v:shape style="position:absolute;left:11;top:277;width:10958;height:2" coordorigin="11,277" coordsize="10958,0" path="m11,277l10968,277e" filled="false" stroked="true" strokeweight="1.06002pt" strokecolor="#0d1e3b">
                <v:path arrowok="t"/>
              </v:shape>
              <v:shape style="position:absolute;left:11;top:11;width:10958;height:267" type="#_x0000_t202" filled="false" stroked="false">
                <v:textbox inset="0,0,0,0">
                  <w:txbxContent>
                    <w:p>
                      <w:pPr>
                        <w:tabs>
                          <w:tab w:pos="5604" w:val="left" w:leader="none"/>
                        </w:tabs>
                        <w:spacing w:before="14"/>
                        <w:ind w:left="6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E1E3B"/>
                          <w:w w:val="95"/>
                          <w:sz w:val="20"/>
                        </w:rPr>
                        <w:t>Negocios</w:t>
                        <w:tab/>
                      </w:r>
                      <w:r>
                        <w:rPr>
                          <w:rFonts w:ascii="Arial"/>
                          <w:b/>
                          <w:color w:val="0E1E3B"/>
                          <w:sz w:val="20"/>
                        </w:rPr>
                        <w:t>Operaciones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tabs>
          <w:tab w:pos="5579" w:val="left" w:leader="none"/>
          <w:tab w:pos="5823" w:val="left" w:leader="none"/>
          <w:tab w:pos="11248" w:val="left" w:leader="none"/>
        </w:tabs>
        <w:spacing w:before="80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0E1E3B"/>
          <w:sz w:val="16"/>
        </w:rPr>
      </w:r>
      <w:r>
        <w:rPr>
          <w:rFonts w:ascii="Arial" w:hAnsi="Arial"/>
          <w:b/>
          <w:color w:val="0E1E3B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20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Dirección</w:t>
      </w:r>
      <w:r>
        <w:rPr>
          <w:rFonts w:ascii="Arial" w:hAnsi="Arial"/>
          <w:b/>
          <w:color w:val="0E1E3B"/>
          <w:spacing w:val="-2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General </w:t>
      </w:r>
      <w:r>
        <w:rPr>
          <w:rFonts w:ascii="Arial" w:hAnsi="Arial"/>
          <w:b/>
          <w:color w:val="0E1E3B"/>
          <w:sz w:val="16"/>
          <w:u w:val="single" w:color="84B82C"/>
        </w:rPr>
        <w:t>de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Desarrollo</w:t>
      </w:r>
      <w:r>
        <w:rPr>
          <w:rFonts w:ascii="Arial" w:hAnsi="Arial"/>
          <w:b/>
          <w:color w:val="0E1E3B"/>
          <w:spacing w:val="-2"/>
          <w:sz w:val="16"/>
          <w:u w:val="single" w:color="84B82C"/>
        </w:rPr>
        <w:t> </w:t>
      </w:r>
      <w:r>
        <w:rPr>
          <w:rFonts w:ascii="Arial" w:hAnsi="Arial"/>
          <w:b/>
          <w:color w:val="0E1E3B"/>
          <w:sz w:val="16"/>
          <w:u w:val="single" w:color="84B82C"/>
        </w:rPr>
        <w:t>de </w:t>
      </w:r>
      <w:r>
        <w:rPr>
          <w:rFonts w:ascii="Arial" w:hAnsi="Arial"/>
          <w:b/>
          <w:color w:val="0E1E3B"/>
          <w:spacing w:val="-1"/>
          <w:sz w:val="16"/>
          <w:u w:val="single" w:color="84B82C"/>
        </w:rPr>
        <w:t>Negocios</w:t>
        <w:tab/>
      </w:r>
      <w:r>
        <w:rPr>
          <w:rFonts w:ascii="Arial" w:hAnsi="Arial"/>
          <w:b/>
          <w:color w:val="0E1E3B"/>
          <w:spacing w:val="-1"/>
          <w:sz w:val="16"/>
        </w:rPr>
        <w:tab/>
      </w:r>
      <w:r>
        <w:rPr>
          <w:rFonts w:ascii="Arial" w:hAnsi="Arial"/>
          <w:b/>
          <w:color w:val="0E1E3B"/>
          <w:spacing w:val="-1"/>
          <w:sz w:val="16"/>
          <w:u w:val="single" w:color="6FAC46"/>
        </w:rPr>
      </w:r>
      <w:r>
        <w:rPr>
          <w:rFonts w:ascii="Arial" w:hAnsi="Arial"/>
          <w:b/>
          <w:color w:val="0E1E3B"/>
          <w:spacing w:val="-1"/>
          <w:sz w:val="16"/>
          <w:u w:val="single" w:color="6FAC46"/>
        </w:rPr>
        <w:t>Dirección</w:t>
      </w:r>
      <w:r>
        <w:rPr>
          <w:rFonts w:ascii="Arial" w:hAnsi="Arial"/>
          <w:b/>
          <w:color w:val="0E1E3B"/>
          <w:sz w:val="16"/>
          <w:u w:val="single" w:color="6FAC46"/>
        </w:rPr>
        <w:t> de</w:t>
      </w:r>
      <w:r>
        <w:rPr>
          <w:rFonts w:ascii="Arial" w:hAnsi="Arial"/>
          <w:b/>
          <w:color w:val="0E1E3B"/>
          <w:spacing w:val="-2"/>
          <w:sz w:val="16"/>
          <w:u w:val="single" w:color="6FAC46"/>
        </w:rPr>
        <w:t> </w:t>
      </w:r>
      <w:r>
        <w:rPr>
          <w:rFonts w:ascii="Arial" w:hAnsi="Arial"/>
          <w:b/>
          <w:color w:val="0E1E3B"/>
          <w:spacing w:val="-1"/>
          <w:sz w:val="16"/>
          <w:u w:val="single" w:color="6FAC46"/>
        </w:rPr>
        <w:t>Operaciones</w:t>
      </w:r>
      <w:r>
        <w:rPr>
          <w:rFonts w:ascii="Arial" w:hAnsi="Arial"/>
          <w:b/>
          <w:color w:val="0E1E3B"/>
          <w:sz w:val="16"/>
          <w:u w:val="single" w:color="6FAC46"/>
        </w:rPr>
        <w:t> </w:t>
        <w:tab/>
      </w:r>
      <w:r>
        <w:rPr>
          <w:rFonts w:ascii="Arial" w:hAnsi="Arial"/>
          <w:b/>
          <w:color w:val="0E1E3B"/>
          <w:sz w:val="16"/>
        </w:rPr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tabs>
          <w:tab w:pos="4246" w:val="left" w:leader="none"/>
          <w:tab w:pos="5938" w:val="left" w:leader="none"/>
          <w:tab w:pos="9141" w:val="left" w:leader="none"/>
          <w:tab w:pos="9921" w:val="left" w:leader="none"/>
        </w:tabs>
        <w:spacing w:line="284" w:lineRule="auto" w:before="80"/>
        <w:ind w:left="3394" w:right="161" w:hanging="307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Francisco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Valle</w:t>
        <w:tab/>
        <w:tab/>
        <w:t>+52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55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1500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3134</w:t>
        <w:tab/>
        <w:t>Daniela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Dosal</w:t>
        <w:tab/>
        <w:tab/>
        <w:t>+52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55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1253</w:t>
      </w:r>
      <w:r>
        <w:rPr>
          <w:rFonts w:ascii="Arial"/>
          <w:spacing w:val="47"/>
          <w:sz w:val="16"/>
        </w:rPr>
        <w:t> </w:t>
      </w:r>
      <w:r>
        <w:rPr>
          <w:rFonts w:ascii="Arial"/>
          <w:spacing w:val="-1"/>
          <w:sz w:val="16"/>
        </w:rPr>
        <w:t>6541</w:t>
      </w:r>
      <w:r>
        <w:rPr>
          <w:rFonts w:ascii="Arial"/>
          <w:sz w:val="16"/>
        </w:rPr>
        <w:t> </w:t>
      </w:r>
      <w:hyperlink r:id="rId39">
        <w:r>
          <w:rPr>
            <w:rFonts w:ascii="Arial"/>
            <w:sz w:val="16"/>
          </w:rPr>
        </w:r>
        <w:r>
          <w:rPr>
            <w:rFonts w:ascii="Arial"/>
            <w:spacing w:val="-1"/>
            <w:sz w:val="16"/>
          </w:rPr>
          <w:t>francisco.valle@hrratings.com</w:t>
        </w:r>
      </w:hyperlink>
      <w:r>
        <w:rPr>
          <w:rFonts w:ascii="Arial"/>
          <w:spacing w:val="-1"/>
          <w:sz w:val="16"/>
        </w:rPr>
        <w:tab/>
        <w:tab/>
      </w:r>
      <w:hyperlink r:id="rId40">
        <w:r>
          <w:rPr>
            <w:rFonts w:ascii="Arial"/>
            <w:spacing w:val="-1"/>
            <w:position w:val="1"/>
            <w:sz w:val="16"/>
          </w:rPr>
          <w:t>daniela.dosal@hrratings.com</w:t>
        </w:r>
        <w:r>
          <w:rPr>
            <w:rFonts w:ascii="Arial"/>
            <w:sz w:val="16"/>
          </w:rPr>
        </w:r>
      </w:hyperlink>
    </w:p>
    <w:p>
      <w:pPr>
        <w:spacing w:after="0" w:line="284" w:lineRule="auto"/>
        <w:jc w:val="left"/>
        <w:rPr>
          <w:rFonts w:ascii="Arial" w:hAnsi="Arial" w:cs="Arial" w:eastAsia="Arial"/>
          <w:sz w:val="16"/>
          <w:szCs w:val="16"/>
        </w:rPr>
        <w:sectPr>
          <w:pgSz w:w="12240" w:h="15840"/>
          <w:pgMar w:header="566" w:footer="1107" w:top="1960" w:bottom="1300" w:left="420" w:right="440"/>
        </w:sect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before="81"/>
        <w:ind w:left="214" w:right="414" w:firstLine="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i/>
          <w:spacing w:val="-1"/>
          <w:sz w:val="14"/>
        </w:rPr>
        <w:t>México: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z w:val="14"/>
        </w:rPr>
        <w:t>Guillermo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González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Camarena</w:t>
      </w:r>
      <w:r>
        <w:rPr>
          <w:rFonts w:ascii="Arial" w:hAnsi="Arial"/>
          <w:b/>
          <w:i/>
          <w:spacing w:val="-6"/>
          <w:sz w:val="14"/>
        </w:rPr>
        <w:t> </w:t>
      </w:r>
      <w:r>
        <w:rPr>
          <w:rFonts w:ascii="Arial" w:hAnsi="Arial"/>
          <w:b/>
          <w:i/>
          <w:sz w:val="14"/>
        </w:rPr>
        <w:t>No.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1200,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Piso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10,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Colonia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Centro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de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Ciudad</w:t>
      </w:r>
      <w:r>
        <w:rPr>
          <w:rFonts w:ascii="Arial" w:hAnsi="Arial"/>
          <w:b/>
          <w:i/>
          <w:spacing w:val="-6"/>
          <w:sz w:val="14"/>
        </w:rPr>
        <w:t> </w:t>
      </w:r>
      <w:r>
        <w:rPr>
          <w:rFonts w:ascii="Arial" w:hAnsi="Arial"/>
          <w:b/>
          <w:i/>
          <w:sz w:val="14"/>
        </w:rPr>
        <w:t>Santa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Fe,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Álvaro</w:t>
      </w:r>
      <w:r>
        <w:rPr>
          <w:rFonts w:ascii="Arial" w:hAnsi="Arial"/>
          <w:b/>
          <w:i/>
          <w:spacing w:val="-6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Obregón,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C.P.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01210,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Ciudad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de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z w:val="14"/>
        </w:rPr>
        <w:t>México.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z w:val="14"/>
        </w:rPr>
        <w:t>Tel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52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(55)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1500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3130.</w:t>
      </w:r>
      <w:r>
        <w:rPr>
          <w:rFonts w:ascii="Arial" w:hAnsi="Arial"/>
          <w:b/>
          <w:i/>
          <w:spacing w:val="93"/>
          <w:w w:val="99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Estados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Unidos: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One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World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Trade</w:t>
      </w:r>
      <w:r>
        <w:rPr>
          <w:rFonts w:ascii="Arial" w:hAnsi="Arial"/>
          <w:b/>
          <w:i/>
          <w:spacing w:val="-2"/>
          <w:sz w:val="14"/>
        </w:rPr>
        <w:t> </w:t>
      </w:r>
      <w:r>
        <w:rPr>
          <w:rFonts w:ascii="Arial" w:hAnsi="Arial"/>
          <w:b/>
          <w:i/>
          <w:sz w:val="14"/>
        </w:rPr>
        <w:t>Center,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Suite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z w:val="14"/>
        </w:rPr>
        <w:t>8500,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New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z w:val="14"/>
        </w:rPr>
        <w:t>York,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New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York,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ZIP</w:t>
      </w:r>
      <w:r>
        <w:rPr>
          <w:rFonts w:ascii="Arial" w:hAnsi="Arial"/>
          <w:b/>
          <w:i/>
          <w:spacing w:val="-2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Code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10007,</w:t>
      </w:r>
      <w:r>
        <w:rPr>
          <w:rFonts w:ascii="Arial" w:hAnsi="Arial"/>
          <w:b/>
          <w:i/>
          <w:spacing w:val="-2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Tel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+1</w:t>
      </w:r>
      <w:r>
        <w:rPr>
          <w:rFonts w:ascii="Arial" w:hAnsi="Arial"/>
          <w:b/>
          <w:i/>
          <w:spacing w:val="-2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(212)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220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5735.</w:t>
      </w:r>
      <w:r>
        <w:rPr>
          <w:rFonts w:ascii="Arial" w:hAns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8"/>
          <w:szCs w:val="8"/>
        </w:rPr>
      </w:pPr>
    </w:p>
    <w:p>
      <w:pPr>
        <w:spacing w:line="200" w:lineRule="atLeast"/>
        <w:ind w:left="2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549.9pt;height:113.3pt;mso-position-horizontal-relative:char;mso-position-vertical-relative:line" type="#_x0000_t202" filled="true" fillcolor="#f8f7f1" stroked="true" strokeweight="4.6pt" strokecolor="#84b82c">
            <v:textbox inset="0,0,0,0">
              <w:txbxContent>
                <w:p>
                  <w:pPr>
                    <w:spacing w:before="138"/>
                    <w:ind w:left="52" w:right="136" w:firstLine="0"/>
                    <w:jc w:val="both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La</w:t>
                  </w:r>
                  <w:r>
                    <w:rPr>
                      <w:rFonts w:ascii="Arial" w:hAnsi="Arial"/>
                      <w:b/>
                      <w:spacing w:val="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calificación</w:t>
                  </w:r>
                  <w:r>
                    <w:rPr>
                      <w:rFonts w:ascii="Arial" w:hAnsi="Arial"/>
                      <w:b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otorgada</w:t>
                  </w:r>
                  <w:r>
                    <w:rPr>
                      <w:rFonts w:ascii="Arial" w:hAnsi="Arial"/>
                      <w:b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por</w:t>
                  </w:r>
                  <w:r>
                    <w:rPr>
                      <w:rFonts w:ascii="Arial" w:hAnsi="Arial"/>
                      <w:b/>
                      <w:spacing w:val="16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HR</w:t>
                  </w:r>
                  <w:r>
                    <w:rPr>
                      <w:rFonts w:ascii="Arial" w:hAnsi="Arial"/>
                      <w:b/>
                      <w:spacing w:val="1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Ratings</w:t>
                  </w:r>
                  <w:r>
                    <w:rPr>
                      <w:rFonts w:ascii="Arial" w:hAnsi="Arial"/>
                      <w:b/>
                      <w:spacing w:val="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México,</w:t>
                  </w:r>
                  <w:r>
                    <w:rPr>
                      <w:rFonts w:ascii="Arial" w:hAnsi="Arial"/>
                      <w:b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S.A.</w:t>
                  </w:r>
                  <w:r>
                    <w:rPr>
                      <w:rFonts w:ascii="Arial" w:hAnsi="Arial"/>
                      <w:b/>
                      <w:spacing w:val="1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C.V.</w:t>
                  </w:r>
                  <w:r>
                    <w:rPr>
                      <w:rFonts w:ascii="Arial" w:hAnsi="Arial"/>
                      <w:b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a</w:t>
                  </w:r>
                  <w:r>
                    <w:rPr>
                      <w:rFonts w:ascii="Arial" w:hAnsi="Arial"/>
                      <w:b/>
                      <w:spacing w:val="2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esa</w:t>
                  </w:r>
                  <w:r>
                    <w:rPr>
                      <w:rFonts w:ascii="Arial" w:hAnsi="Arial"/>
                      <w:b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entidad,</w:t>
                  </w:r>
                  <w:r>
                    <w:rPr>
                      <w:rFonts w:ascii="Arial" w:hAnsi="Arial"/>
                      <w:b/>
                      <w:spacing w:val="1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emisora</w:t>
                  </w:r>
                  <w:r>
                    <w:rPr>
                      <w:rFonts w:ascii="Arial" w:hAnsi="Arial"/>
                      <w:b/>
                      <w:spacing w:val="2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y/o</w:t>
                  </w:r>
                  <w:r>
                    <w:rPr>
                      <w:rFonts w:ascii="Arial" w:hAnsi="Arial"/>
                      <w:b/>
                      <w:spacing w:val="1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emisión</w:t>
                  </w:r>
                  <w:r>
                    <w:rPr>
                      <w:rFonts w:ascii="Arial" w:hAnsi="Arial"/>
                      <w:b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está</w:t>
                  </w:r>
                  <w:r>
                    <w:rPr>
                      <w:rFonts w:ascii="Arial" w:hAnsi="Arial"/>
                      <w:b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sustentada</w:t>
                  </w:r>
                  <w:r>
                    <w:rPr>
                      <w:rFonts w:ascii="Arial" w:hAnsi="Arial"/>
                      <w:b/>
                      <w:spacing w:val="1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en</w:t>
                  </w:r>
                  <w:r>
                    <w:rPr>
                      <w:rFonts w:ascii="Arial" w:hAnsi="Arial"/>
                      <w:b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el</w:t>
                  </w:r>
                  <w:r>
                    <w:rPr>
                      <w:rFonts w:ascii="Arial" w:hAnsi="Arial"/>
                      <w:b/>
                      <w:spacing w:val="9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análisis</w:t>
                  </w:r>
                  <w:r>
                    <w:rPr>
                      <w:rFonts w:ascii="Arial" w:hAnsi="Arial"/>
                      <w:b/>
                      <w:spacing w:val="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practicado</w:t>
                  </w:r>
                  <w:r>
                    <w:rPr>
                      <w:rFonts w:ascii="Arial" w:hAnsi="Arial"/>
                      <w:b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en</w:t>
                  </w:r>
                  <w:r>
                    <w:rPr>
                      <w:rFonts w:ascii="Arial" w:hAnsi="Arial"/>
                      <w:b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escenarios</w:t>
                  </w:r>
                  <w:r>
                    <w:rPr>
                      <w:rFonts w:ascii="Arial" w:hAnsi="Arial"/>
                      <w:b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base</w:t>
                  </w:r>
                  <w:r>
                    <w:rPr>
                      <w:rFonts w:ascii="Arial" w:hAnsi="Arial"/>
                      <w:b/>
                      <w:spacing w:val="1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y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estrés,</w:t>
                  </w:r>
                  <w:r>
                    <w:rPr>
                      <w:rFonts w:ascii="Arial" w:hAnsi="Arial"/>
                      <w:b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conformidad</w:t>
                  </w:r>
                  <w:r>
                    <w:rPr>
                      <w:rFonts w:ascii="Arial" w:hAnsi="Arial"/>
                      <w:b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con</w:t>
                  </w:r>
                  <w:r>
                    <w:rPr>
                      <w:rFonts w:ascii="Arial" w:hAnsi="Arial"/>
                      <w:b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la(s)</w:t>
                  </w:r>
                  <w:r>
                    <w:rPr>
                      <w:rFonts w:ascii="Arial" w:hAnsi="Arial"/>
                      <w:b/>
                      <w:spacing w:val="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siguiente(s)</w:t>
                  </w:r>
                  <w:r>
                    <w:rPr>
                      <w:rFonts w:ascii="Arial" w:hAnsi="Arial"/>
                      <w:b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metodología(s)</w:t>
                  </w:r>
                  <w:r>
                    <w:rPr>
                      <w:rFonts w:ascii="Arial" w:hAnsi="Arial"/>
                      <w:b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establecida(s)</w:t>
                  </w:r>
                  <w:r>
                    <w:rPr>
                      <w:rFonts w:ascii="Arial" w:hAnsi="Arial"/>
                      <w:b/>
                      <w:spacing w:val="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por</w:t>
                  </w:r>
                  <w:r>
                    <w:rPr>
                      <w:rFonts w:ascii="Arial" w:hAnsi="Arial"/>
                      <w:b/>
                      <w:spacing w:val="12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la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propia institución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calificadora: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line="240" w:lineRule="auto" w:before="1"/>
                    <w:rPr>
                      <w:rFonts w:ascii="Arial" w:hAnsi="Arial" w:cs="Arial" w:eastAsia="Arial"/>
                      <w:b/>
                      <w:bCs/>
                      <w:i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52" w:right="0" w:firstLine="0"/>
                    <w:jc w:val="both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  <w:t>Metodología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  <w:t>para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18"/>
                      <w:szCs w:val="18"/>
                    </w:rPr>
                    <w:t>calificar</w:t>
                  </w:r>
                  <w:r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18"/>
                      <w:szCs w:val="18"/>
                    </w:rPr>
                    <w:t>estados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18"/>
                      <w:szCs w:val="18"/>
                    </w:rPr>
                    <w:t>mexicanos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  <w:t>–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  <w:t>abril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18"/>
                      <w:szCs w:val="18"/>
                    </w:rPr>
                    <w:t>2021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i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i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b/>
                      <w:bCs/>
                      <w:i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52" w:right="0" w:firstLine="0"/>
                    <w:jc w:val="both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Para más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información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con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respecto</w:t>
                  </w:r>
                  <w:r>
                    <w:rPr>
                      <w:rFonts w:ascii="Arial" w:hAnsi="Arial"/>
                      <w:b/>
                      <w:sz w:val="18"/>
                    </w:rPr>
                    <w:t> a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esta(s)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metodología(s),</w:t>
                  </w:r>
                  <w:r>
                    <w:rPr>
                      <w:rFonts w:ascii="Arial" w:hAnsi="Arial"/>
                      <w:b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favor</w:t>
                  </w:r>
                  <w:r>
                    <w:rPr>
                      <w:rFonts w:ascii="Arial" w:hAnsi="Arial"/>
                      <w:b/>
                      <w:sz w:val="18"/>
                    </w:rPr>
                    <w:t> de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consultar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hyperlink r:id="rId13"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www.hrratings.com/</w:t>
                    </w:r>
                  </w:hyperlink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es/metodologia.aspx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v:stroke linestyle="thickThin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14"/>
          <w:szCs w:val="14"/>
        </w:rPr>
      </w:pPr>
    </w:p>
    <w:p>
      <w:pPr>
        <w:spacing w:line="200" w:lineRule="atLeast"/>
        <w:ind w:left="1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63.4pt;height:19.2pt;mso-position-horizontal-relative:char;mso-position-vertical-relative:line" coordorigin="0,0" coordsize="11268,384">
            <v:group style="position:absolute;left:15;top:11;width:11235;height:368" coordorigin="15,11" coordsize="11235,368">
              <v:shape style="position:absolute;left:15;top:11;width:11235;height:368" coordorigin="15,11" coordsize="11235,368" path="m15,378l11250,378,11250,11,15,11,15,378xe" filled="true" fillcolor="#0d1e3b" stroked="false">
                <v:path arrowok="t"/>
                <v:fill type="solid"/>
              </v:shape>
            </v:group>
            <v:group style="position:absolute;left:119;top:11;width:11035;height:185" coordorigin="119,11" coordsize="11035,185">
              <v:shape style="position:absolute;left:119;top:11;width:11035;height:185" coordorigin="119,11" coordsize="11035,185" path="m119,195l11153,195,11153,11,119,11,119,195xe" filled="true" fillcolor="#0d1e3b" stroked="false">
                <v:path arrowok="t"/>
                <v:fill type="solid"/>
              </v:shape>
            </v:group>
            <v:group style="position:absolute;left:119;top:195;width:11035;height:183" coordorigin="119,195" coordsize="11035,183">
              <v:shape style="position:absolute;left:119;top:195;width:11035;height:183" coordorigin="119,195" coordsize="11035,183" path="m119,378l11153,378,11153,195,119,195,119,378xe" filled="true" fillcolor="#0d1e3b" stroked="false">
                <v:path arrowok="t"/>
                <v:fill type="solid"/>
              </v:shape>
            </v:group>
            <v:group style="position:absolute;left:6;top:6;width:11256;height:2" coordorigin="6,6" coordsize="11256,2">
              <v:shape style="position:absolute;left:6;top:6;width:11256;height:2" coordorigin="6,6" coordsize="11256,0" path="m6,6l11262,6e" filled="false" stroked="true" strokeweight=".579980pt" strokecolor="#000000">
                <v:path arrowok="t"/>
              </v:shape>
            </v:group>
            <v:group style="position:absolute;left:11;top:11;width:2;height:368" coordorigin="11,11" coordsize="2,368">
              <v:shape style="position:absolute;left:11;top:11;width:2;height:368" coordorigin="11,11" coordsize="0,368" path="m11,11l11,378e" filled="false" stroked="true" strokeweight=".580pt" strokecolor="#000000">
                <v:path arrowok="t"/>
              </v:shape>
            </v:group>
            <v:group style="position:absolute;left:11257;top:11;width:2;height:368" coordorigin="11257,11" coordsize="2,368">
              <v:shape style="position:absolute;left:11257;top:11;width:2;height:368" coordorigin="11257,11" coordsize="0,368" path="m11257,11l11257,378e" filled="false" stroked="true" strokeweight=".579980pt" strokecolor="#000000">
                <v:path arrowok="t"/>
              </v:shape>
              <v:shape style="position:absolute;left:11;top:6;width:11246;height:372" type="#_x0000_t202" filled="false" stroked="false">
                <v:textbox inset="0,0,0,0">
                  <w:txbxContent>
                    <w:p>
                      <w:pPr>
                        <w:spacing w:before="1"/>
                        <w:ind w:left="79" w:right="256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Información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complementaria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cumplimiento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fracción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V,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inciso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6"/>
                        </w:rPr>
                        <w:t>A),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6"/>
                        </w:rPr>
                        <w:t>Anexo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Disposiciones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carácter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general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aplicables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6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instituciones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calificadoras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valores.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6028" w:val="left" w:leader="none"/>
        </w:tabs>
        <w:spacing w:before="98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pacing w:val="-1"/>
          <w:sz w:val="14"/>
        </w:rPr>
        <w:t>Calificación</w:t>
      </w:r>
      <w:r>
        <w:rPr>
          <w:rFonts w:ascii="Arial" w:hAnsi="Arial"/>
          <w:spacing w:val="-11"/>
          <w:sz w:val="14"/>
        </w:rPr>
        <w:t> </w:t>
      </w:r>
      <w:r>
        <w:rPr>
          <w:rFonts w:ascii="Arial" w:hAnsi="Arial"/>
          <w:spacing w:val="-1"/>
          <w:sz w:val="14"/>
        </w:rPr>
        <w:t>anterior</w:t>
        <w:tab/>
      </w:r>
      <w:r>
        <w:rPr>
          <w:rFonts w:ascii="Arial" w:hAnsi="Arial"/>
          <w:sz w:val="14"/>
        </w:rPr>
        <w:t>HR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A+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con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Perspectiva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Positiva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9"/>
          <w:szCs w:val="9"/>
        </w:rPr>
      </w:pP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63.4pt;height:1.1pt;mso-position-horizontal-relative:char;mso-position-vertical-relative:line" coordorigin="0,0" coordsize="11268,22">
            <v:group style="position:absolute;left:11;top:11;width:11247;height:2" coordorigin="11,11" coordsize="11247,2">
              <v:shape style="position:absolute;left:11;top:11;width:11247;height:2" coordorigin="11,11" coordsize="11247,0" path="m11,11l11257,11e" filled="false" stroked="true" strokeweight="1.0600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6028" w:val="left" w:leader="none"/>
        </w:tabs>
        <w:spacing w:before="95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.76pt;margin-top:18.515900pt;width:562.35pt;height:.1pt;mso-position-horizontal-relative:page;mso-position-vertical-relative:paragraph;z-index:1432" coordorigin="475,370" coordsize="11247,2">
            <v:shape style="position:absolute;left:475;top:370;width:11247;height:2" coordorigin="475,370" coordsize="11247,0" path="m475,370l11722,370e" filled="false" stroked="true" strokeweight="1.06002pt" strokecolor="#000000">
              <v:path arrowok="t"/>
            </v:shape>
            <w10:wrap type="none"/>
          </v:group>
        </w:pict>
      </w:r>
      <w:r>
        <w:rPr>
          <w:rFonts w:ascii="Arial" w:hAnsi="Arial"/>
          <w:spacing w:val="-1"/>
          <w:sz w:val="14"/>
        </w:rPr>
        <w:t>Fecha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pacing w:val="-1"/>
          <w:sz w:val="14"/>
        </w:rPr>
        <w:t>de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pacing w:val="-1"/>
          <w:sz w:val="14"/>
        </w:rPr>
        <w:t>última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acción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pacing w:val="-1"/>
          <w:sz w:val="14"/>
        </w:rPr>
        <w:t>de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calificación</w:t>
        <w:tab/>
        <w:t>5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de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agosto</w:t>
      </w:r>
      <w:r>
        <w:rPr>
          <w:rFonts w:ascii="Arial" w:hAnsi="Arial"/>
          <w:spacing w:val="-1"/>
          <w:sz w:val="14"/>
        </w:rPr>
        <w:t> de</w:t>
      </w:r>
      <w:r>
        <w:rPr>
          <w:rFonts w:ascii="Arial" w:hAnsi="Arial"/>
          <w:spacing w:val="-2"/>
          <w:sz w:val="14"/>
        </w:rPr>
        <w:t> </w:t>
      </w:r>
      <w:r>
        <w:rPr>
          <w:rFonts w:ascii="Arial" w:hAnsi="Arial"/>
          <w:spacing w:val="-1"/>
          <w:sz w:val="14"/>
        </w:rPr>
        <w:t>2020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2240" w:h="15840"/>
          <w:pgMar w:header="566" w:footer="1107" w:top="1960" w:bottom="1300" w:left="340" w:right="400"/>
        </w:sect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.76pt;margin-top:17.845928pt;width:562.35pt;height:.1pt;mso-position-horizontal-relative:page;mso-position-vertical-relative:paragraph;z-index:1456" coordorigin="475,357" coordsize="11247,2">
            <v:shape style="position:absolute;left:475;top:357;width:11247;height:2" coordorigin="475,357" coordsize="11247,0" path="m475,357l11722,357e" filled="false" stroked="true" strokeweight="1.05999pt" strokecolor="#000000">
              <v:path arrowok="t"/>
            </v:shape>
            <w10:wrap type="none"/>
          </v:group>
        </w:pict>
      </w:r>
      <w:r>
        <w:rPr>
          <w:rFonts w:ascii="Arial" w:hAnsi="Arial"/>
          <w:spacing w:val="-1"/>
          <w:sz w:val="14"/>
        </w:rPr>
        <w:t>Periodo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17"/>
          <w:sz w:val="14"/>
        </w:rPr>
        <w:t> </w:t>
      </w:r>
      <w:r>
        <w:rPr>
          <w:rFonts w:ascii="Arial" w:hAnsi="Arial"/>
          <w:sz w:val="14"/>
        </w:rPr>
        <w:t>que </w:t>
      </w:r>
      <w:r>
        <w:rPr>
          <w:rFonts w:ascii="Arial" w:hAnsi="Arial"/>
          <w:spacing w:val="18"/>
          <w:sz w:val="14"/>
        </w:rPr>
        <w:t> </w:t>
      </w:r>
      <w:r>
        <w:rPr>
          <w:rFonts w:ascii="Arial" w:hAnsi="Arial"/>
          <w:sz w:val="14"/>
        </w:rPr>
        <w:t>abarca </w:t>
      </w:r>
      <w:r>
        <w:rPr>
          <w:rFonts w:ascii="Arial" w:hAnsi="Arial"/>
          <w:spacing w:val="18"/>
          <w:sz w:val="14"/>
        </w:rPr>
        <w:t> </w:t>
      </w:r>
      <w:r>
        <w:rPr>
          <w:rFonts w:ascii="Arial" w:hAnsi="Arial"/>
          <w:sz w:val="14"/>
        </w:rPr>
        <w:t>la </w:t>
      </w:r>
      <w:r>
        <w:rPr>
          <w:rFonts w:ascii="Arial" w:hAnsi="Arial"/>
          <w:spacing w:val="18"/>
          <w:sz w:val="14"/>
        </w:rPr>
        <w:t> </w:t>
      </w:r>
      <w:r>
        <w:rPr>
          <w:rFonts w:ascii="Arial" w:hAnsi="Arial"/>
          <w:sz w:val="14"/>
        </w:rPr>
        <w:t>información </w:t>
      </w:r>
      <w:r>
        <w:rPr>
          <w:rFonts w:ascii="Arial" w:hAnsi="Arial"/>
          <w:spacing w:val="20"/>
          <w:sz w:val="14"/>
        </w:rPr>
        <w:t> </w:t>
      </w:r>
      <w:r>
        <w:rPr>
          <w:rFonts w:ascii="Arial" w:hAnsi="Arial"/>
          <w:spacing w:val="-1"/>
          <w:sz w:val="14"/>
        </w:rPr>
        <w:t>financiera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18"/>
          <w:sz w:val="14"/>
        </w:rPr>
        <w:t> </w:t>
      </w:r>
      <w:r>
        <w:rPr>
          <w:rFonts w:ascii="Arial" w:hAnsi="Arial"/>
          <w:spacing w:val="-1"/>
          <w:sz w:val="14"/>
        </w:rPr>
        <w:t>utilizada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20"/>
          <w:sz w:val="14"/>
        </w:rPr>
        <w:t> </w:t>
      </w:r>
      <w:r>
        <w:rPr>
          <w:rFonts w:ascii="Arial" w:hAnsi="Arial"/>
          <w:spacing w:val="-1"/>
          <w:sz w:val="14"/>
        </w:rPr>
        <w:t>por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18"/>
          <w:sz w:val="14"/>
        </w:rPr>
        <w:t> </w:t>
      </w:r>
      <w:r>
        <w:rPr>
          <w:rFonts w:ascii="Arial" w:hAnsi="Arial"/>
          <w:sz w:val="14"/>
        </w:rPr>
        <w:t>HR </w:t>
      </w:r>
      <w:r>
        <w:rPr>
          <w:rFonts w:ascii="Arial" w:hAnsi="Arial"/>
          <w:spacing w:val="19"/>
          <w:sz w:val="14"/>
        </w:rPr>
        <w:t> </w:t>
      </w:r>
      <w:r>
        <w:rPr>
          <w:rFonts w:ascii="Arial" w:hAnsi="Arial"/>
          <w:sz w:val="14"/>
        </w:rPr>
        <w:t>Ratings </w:t>
      </w:r>
      <w:r>
        <w:rPr>
          <w:rFonts w:ascii="Arial" w:hAnsi="Arial"/>
          <w:spacing w:val="18"/>
          <w:sz w:val="14"/>
        </w:rPr>
        <w:t> </w:t>
      </w:r>
      <w:r>
        <w:rPr>
          <w:rFonts w:ascii="Arial" w:hAnsi="Arial"/>
          <w:spacing w:val="-1"/>
          <w:sz w:val="14"/>
        </w:rPr>
        <w:t>para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18"/>
          <w:sz w:val="14"/>
        </w:rPr>
        <w:t> </w:t>
      </w:r>
      <w:r>
        <w:rPr>
          <w:rFonts w:ascii="Arial" w:hAnsi="Arial"/>
          <w:spacing w:val="-1"/>
          <w:sz w:val="14"/>
        </w:rPr>
        <w:t>el</w:t>
      </w:r>
      <w:r>
        <w:rPr>
          <w:rFonts w:ascii="Arial" w:hAnsi="Arial"/>
          <w:spacing w:val="66"/>
          <w:w w:val="99"/>
          <w:sz w:val="14"/>
        </w:rPr>
        <w:t> </w:t>
      </w:r>
      <w:r>
        <w:rPr>
          <w:rFonts w:ascii="Arial" w:hAnsi="Arial"/>
          <w:spacing w:val="-1"/>
          <w:sz w:val="14"/>
        </w:rPr>
        <w:t>otorgamiento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z w:val="14"/>
        </w:rPr>
        <w:t>de</w:t>
      </w:r>
      <w:r>
        <w:rPr>
          <w:rFonts w:ascii="Arial" w:hAnsi="Arial"/>
          <w:spacing w:val="-8"/>
          <w:sz w:val="14"/>
        </w:rPr>
        <w:t> </w:t>
      </w:r>
      <w:r>
        <w:rPr>
          <w:rFonts w:ascii="Arial" w:hAnsi="Arial"/>
          <w:sz w:val="14"/>
        </w:rPr>
        <w:t>la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pacing w:val="-1"/>
          <w:sz w:val="14"/>
        </w:rPr>
        <w:t>presente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calificación.</w:t>
      </w:r>
      <w:r>
        <w:rPr>
          <w:rFonts w:ascii="Arial" w:hAnsi="Arial"/>
          <w:sz w:val="14"/>
        </w:rPr>
      </w:r>
    </w:p>
    <w:p>
      <w:pPr>
        <w:spacing w:line="100" w:lineRule="exact" w:before="67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pacing w:val="-1"/>
          <w:sz w:val="14"/>
        </w:rPr>
        <w:t>Relación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4"/>
          <w:sz w:val="14"/>
        </w:rPr>
        <w:t> </w:t>
      </w:r>
      <w:r>
        <w:rPr>
          <w:rFonts w:ascii="Arial" w:hAnsi="Arial"/>
          <w:spacing w:val="-1"/>
          <w:sz w:val="14"/>
        </w:rPr>
        <w:t>de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5"/>
          <w:sz w:val="14"/>
        </w:rPr>
        <w:t> </w:t>
      </w:r>
      <w:r>
        <w:rPr>
          <w:rFonts w:ascii="Arial" w:hAnsi="Arial"/>
          <w:spacing w:val="-1"/>
          <w:sz w:val="14"/>
        </w:rPr>
        <w:t>fuentes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5"/>
          <w:sz w:val="14"/>
        </w:rPr>
        <w:t> </w:t>
      </w:r>
      <w:r>
        <w:rPr>
          <w:rFonts w:ascii="Arial" w:hAnsi="Arial"/>
          <w:sz w:val="14"/>
        </w:rPr>
        <w:t>de </w:t>
      </w:r>
      <w:r>
        <w:rPr>
          <w:rFonts w:ascii="Arial" w:hAnsi="Arial"/>
          <w:spacing w:val="2"/>
          <w:sz w:val="14"/>
        </w:rPr>
        <w:t> </w:t>
      </w:r>
      <w:r>
        <w:rPr>
          <w:rFonts w:ascii="Arial" w:hAnsi="Arial"/>
          <w:sz w:val="14"/>
        </w:rPr>
        <w:t>información </w:t>
      </w:r>
      <w:r>
        <w:rPr>
          <w:rFonts w:ascii="Arial" w:hAnsi="Arial"/>
          <w:spacing w:val="5"/>
          <w:sz w:val="14"/>
        </w:rPr>
        <w:t> </w:t>
      </w:r>
      <w:r>
        <w:rPr>
          <w:rFonts w:ascii="Arial" w:hAnsi="Arial"/>
          <w:spacing w:val="-1"/>
          <w:sz w:val="14"/>
        </w:rPr>
        <w:t>utilizadas,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4"/>
          <w:sz w:val="14"/>
        </w:rPr>
        <w:t> </w:t>
      </w:r>
      <w:r>
        <w:rPr>
          <w:rFonts w:ascii="Arial" w:hAnsi="Arial"/>
          <w:spacing w:val="-1"/>
          <w:sz w:val="14"/>
        </w:rPr>
        <w:t>incluyendo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5"/>
          <w:sz w:val="14"/>
        </w:rPr>
        <w:t> </w:t>
      </w:r>
      <w:r>
        <w:rPr>
          <w:rFonts w:ascii="Arial" w:hAnsi="Arial"/>
          <w:sz w:val="14"/>
        </w:rPr>
        <w:t>las </w:t>
      </w:r>
      <w:r>
        <w:rPr>
          <w:rFonts w:ascii="Arial" w:hAnsi="Arial"/>
          <w:spacing w:val="5"/>
          <w:sz w:val="14"/>
        </w:rPr>
        <w:t> </w:t>
      </w:r>
      <w:r>
        <w:rPr>
          <w:rFonts w:ascii="Arial" w:hAnsi="Arial"/>
          <w:spacing w:val="-1"/>
          <w:sz w:val="14"/>
        </w:rPr>
        <w:t>proporcionadas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5"/>
          <w:sz w:val="14"/>
        </w:rPr>
        <w:t> </w:t>
      </w:r>
      <w:r>
        <w:rPr>
          <w:rFonts w:ascii="Arial" w:hAnsi="Arial"/>
          <w:sz w:val="14"/>
        </w:rPr>
        <w:t>por</w:t>
      </w:r>
      <w:r>
        <w:rPr>
          <w:rFonts w:ascii="Arial" w:hAns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140" w:right="1268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pacing w:val="-1"/>
          <w:sz w:val="14"/>
        </w:rPr>
        <w:t>Cuenta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Pública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de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2017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a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z w:val="14"/>
        </w:rPr>
        <w:t>2020,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Avance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Presupuestal</w:t>
      </w:r>
      <w:r>
        <w:rPr>
          <w:rFonts w:ascii="Arial" w:hAnsi="Arial"/>
          <w:spacing w:val="-2"/>
          <w:sz w:val="14"/>
        </w:rPr>
        <w:t> </w:t>
      </w:r>
      <w:r>
        <w:rPr>
          <w:rFonts w:ascii="Arial" w:hAnsi="Arial"/>
          <w:sz w:val="14"/>
        </w:rPr>
        <w:t>a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junio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pacing w:val="-1"/>
          <w:sz w:val="14"/>
        </w:rPr>
        <w:t>2021,</w:t>
      </w:r>
      <w:r>
        <w:rPr>
          <w:rFonts w:ascii="Arial" w:hAnsi="Arial"/>
          <w:spacing w:val="28"/>
          <w:w w:val="99"/>
          <w:sz w:val="14"/>
        </w:rPr>
        <w:t> </w:t>
      </w:r>
      <w:r>
        <w:rPr>
          <w:rFonts w:ascii="Arial" w:hAnsi="Arial"/>
          <w:sz w:val="14"/>
        </w:rPr>
        <w:t>Ley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pacing w:val="-1"/>
          <w:sz w:val="14"/>
        </w:rPr>
        <w:t>de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pacing w:val="-1"/>
          <w:sz w:val="14"/>
        </w:rPr>
        <w:t>Ingresos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z w:val="14"/>
        </w:rPr>
        <w:t>y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pacing w:val="-1"/>
          <w:sz w:val="14"/>
        </w:rPr>
        <w:t>Presupuesto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pacing w:val="-1"/>
          <w:sz w:val="14"/>
        </w:rPr>
        <w:t>de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pacing w:val="-1"/>
          <w:sz w:val="14"/>
        </w:rPr>
        <w:t>Egresos</w:t>
      </w:r>
      <w:r>
        <w:rPr>
          <w:rFonts w:ascii="Arial" w:hAnsi="Arial"/>
          <w:spacing w:val="-2"/>
          <w:sz w:val="14"/>
        </w:rPr>
        <w:t> </w:t>
      </w:r>
      <w:r>
        <w:rPr>
          <w:rFonts w:ascii="Arial" w:hAnsi="Arial"/>
          <w:spacing w:val="-1"/>
          <w:sz w:val="14"/>
        </w:rPr>
        <w:t>2021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2000" w:bottom="280" w:left="340" w:right="400"/>
          <w:cols w:num="2" w:equalWidth="0">
            <w:col w:w="5608" w:space="280"/>
            <w:col w:w="5612"/>
          </w:cols>
        </w:sectPr>
      </w:pPr>
    </w:p>
    <w:p>
      <w:pPr>
        <w:tabs>
          <w:tab w:pos="6028" w:val="left" w:leader="none"/>
        </w:tabs>
        <w:spacing w:line="222" w:lineRule="exact" w:before="0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pacing w:val="-1"/>
          <w:position w:val="-7"/>
          <w:sz w:val="14"/>
        </w:rPr>
        <w:t>terceras</w:t>
      </w:r>
      <w:r>
        <w:rPr>
          <w:rFonts w:ascii="Arial" w:hAnsi="Arial"/>
          <w:spacing w:val="-12"/>
          <w:position w:val="-7"/>
          <w:sz w:val="14"/>
        </w:rPr>
        <w:t> </w:t>
      </w:r>
      <w:r>
        <w:rPr>
          <w:rFonts w:ascii="Arial" w:hAnsi="Arial"/>
          <w:position w:val="-7"/>
          <w:sz w:val="14"/>
        </w:rPr>
        <w:t>personas</w:t>
        <w:tab/>
      </w:r>
      <w:r>
        <w:rPr>
          <w:rFonts w:ascii="Arial" w:hAnsi="Arial"/>
          <w:sz w:val="14"/>
        </w:rPr>
        <w:t>Información</w:t>
      </w:r>
      <w:r>
        <w:rPr>
          <w:rFonts w:ascii="Arial" w:hAnsi="Arial"/>
          <w:spacing w:val="-8"/>
          <w:sz w:val="14"/>
        </w:rPr>
        <w:t> </w:t>
      </w:r>
      <w:r>
        <w:rPr>
          <w:rFonts w:ascii="Arial" w:hAnsi="Arial"/>
          <w:sz w:val="14"/>
        </w:rPr>
        <w:t>proporcionada</w:t>
      </w:r>
      <w:r>
        <w:rPr>
          <w:rFonts w:ascii="Arial" w:hAnsi="Arial"/>
          <w:spacing w:val="-5"/>
          <w:sz w:val="14"/>
        </w:rPr>
        <w:t> </w:t>
      </w:r>
      <w:r>
        <w:rPr>
          <w:rFonts w:ascii="Arial" w:hAnsi="Arial"/>
          <w:sz w:val="14"/>
        </w:rPr>
        <w:t>por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pacing w:val="-1"/>
          <w:sz w:val="14"/>
        </w:rPr>
        <w:t>el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z w:val="14"/>
        </w:rPr>
        <w:t>Estado</w:t>
      </w:r>
      <w:r>
        <w:rPr>
          <w:rFonts w:ascii="Arial" w:hAnsi="Arial"/>
          <w:sz w:val="14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63.4pt;height:1.1pt;mso-position-horizontal-relative:char;mso-position-vertical-relative:line" coordorigin="0,0" coordsize="11268,22">
            <v:group style="position:absolute;left:11;top:11;width:11247;height:2" coordorigin="11,11" coordsize="11247,2">
              <v:shape style="position:absolute;left:11;top:11;width:11247;height:2" coordorigin="11,11" coordsize="11247,0" path="m11,11l11257,11e" filled="false" stroked="true" strokeweight="1.05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122" w:lineRule="exact" w:before="37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Calificaciones</w:t>
      </w:r>
      <w:r>
        <w:rPr>
          <w:rFonts w:ascii="Arial"/>
          <w:spacing w:val="13"/>
          <w:sz w:val="14"/>
        </w:rPr>
        <w:t> </w:t>
      </w:r>
      <w:r>
        <w:rPr>
          <w:rFonts w:ascii="Arial"/>
          <w:spacing w:val="-1"/>
          <w:sz w:val="14"/>
        </w:rPr>
        <w:t>otorgadas</w:t>
      </w:r>
      <w:r>
        <w:rPr>
          <w:rFonts w:ascii="Arial"/>
          <w:spacing w:val="10"/>
          <w:sz w:val="14"/>
        </w:rPr>
        <w:t> </w:t>
      </w:r>
      <w:r>
        <w:rPr>
          <w:rFonts w:ascii="Arial"/>
          <w:sz w:val="14"/>
        </w:rPr>
        <w:t>por</w:t>
      </w:r>
      <w:r>
        <w:rPr>
          <w:rFonts w:ascii="Arial"/>
          <w:spacing w:val="12"/>
          <w:sz w:val="14"/>
        </w:rPr>
        <w:t> </w:t>
      </w:r>
      <w:r>
        <w:rPr>
          <w:rFonts w:ascii="Arial"/>
          <w:spacing w:val="-1"/>
          <w:sz w:val="14"/>
        </w:rPr>
        <w:t>otras</w:t>
      </w:r>
      <w:r>
        <w:rPr>
          <w:rFonts w:ascii="Arial"/>
          <w:spacing w:val="11"/>
          <w:sz w:val="14"/>
        </w:rPr>
        <w:t> </w:t>
      </w:r>
      <w:r>
        <w:rPr>
          <w:rFonts w:ascii="Arial"/>
          <w:sz w:val="14"/>
        </w:rPr>
        <w:t>instituciones</w:t>
      </w:r>
      <w:r>
        <w:rPr>
          <w:rFonts w:ascii="Arial"/>
          <w:spacing w:val="12"/>
          <w:sz w:val="14"/>
        </w:rPr>
        <w:t> </w:t>
      </w:r>
      <w:r>
        <w:rPr>
          <w:rFonts w:ascii="Arial"/>
          <w:sz w:val="14"/>
        </w:rPr>
        <w:t>calificadoras</w:t>
      </w:r>
      <w:r>
        <w:rPr>
          <w:rFonts w:ascii="Arial"/>
          <w:spacing w:val="10"/>
          <w:sz w:val="14"/>
        </w:rPr>
        <w:t> </w:t>
      </w:r>
      <w:r>
        <w:rPr>
          <w:rFonts w:ascii="Arial"/>
          <w:sz w:val="14"/>
        </w:rPr>
        <w:t>que</w:t>
      </w:r>
      <w:r>
        <w:rPr>
          <w:rFonts w:ascii="Arial"/>
          <w:spacing w:val="13"/>
          <w:sz w:val="14"/>
        </w:rPr>
        <w:t> </w:t>
      </w:r>
      <w:r>
        <w:rPr>
          <w:rFonts w:ascii="Arial"/>
          <w:sz w:val="14"/>
        </w:rPr>
        <w:t>fueron</w:t>
      </w:r>
      <w:r>
        <w:rPr>
          <w:rFonts w:ascii="Arial"/>
          <w:spacing w:val="12"/>
          <w:sz w:val="14"/>
        </w:rPr>
        <w:t> </w:t>
      </w:r>
      <w:r>
        <w:rPr>
          <w:rFonts w:ascii="Arial"/>
          <w:spacing w:val="-1"/>
          <w:sz w:val="14"/>
        </w:rPr>
        <w:t>utilizadas</w:t>
      </w:r>
      <w:r>
        <w:rPr>
          <w:rFonts w:ascii="Arial"/>
          <w:spacing w:val="11"/>
          <w:sz w:val="14"/>
        </w:rPr>
        <w:t> </w:t>
      </w:r>
      <w:r>
        <w:rPr>
          <w:rFonts w:ascii="Arial"/>
          <w:sz w:val="14"/>
        </w:rPr>
        <w:t>por</w:t>
      </w:r>
      <w:r>
        <w:rPr>
          <w:rFonts w:ascii="Arial"/>
          <w:sz w:val="14"/>
        </w:rPr>
      </w:r>
    </w:p>
    <w:p>
      <w:pPr>
        <w:tabs>
          <w:tab w:pos="6028" w:val="left" w:leader="none"/>
        </w:tabs>
        <w:spacing w:line="202" w:lineRule="exact" w:before="0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HR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Ratings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(en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1"/>
          <w:sz w:val="14"/>
        </w:rPr>
        <w:t>su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caso).</w:t>
        <w:tab/>
      </w:r>
      <w:r>
        <w:rPr>
          <w:rFonts w:ascii="Arial"/>
          <w:spacing w:val="-1"/>
          <w:position w:val="8"/>
          <w:sz w:val="14"/>
        </w:rPr>
        <w:t>n.a.</w:t>
      </w:r>
      <w:r>
        <w:rPr>
          <w:rFonts w:ascii="Arial"/>
          <w:sz w:val="14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63.4pt;height:1.1pt;mso-position-horizontal-relative:char;mso-position-vertical-relative:line" coordorigin="0,0" coordsize="11268,22">
            <v:group style="position:absolute;left:11;top:11;width:11247;height:2" coordorigin="11,11" coordsize="11247,2">
              <v:shape style="position:absolute;left:11;top:11;width:11247;height:2" coordorigin="11,11" coordsize="11247,0" path="m11,11l11257,11e" filled="false" stroked="true" strokeweight="1.05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4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z w:val="14"/>
        </w:rPr>
        <w:t>HR</w:t>
      </w:r>
      <w:r>
        <w:rPr>
          <w:rFonts w:ascii="Arial" w:hAnsi="Arial"/>
          <w:spacing w:val="19"/>
          <w:sz w:val="14"/>
        </w:rPr>
        <w:t> </w:t>
      </w:r>
      <w:r>
        <w:rPr>
          <w:rFonts w:ascii="Arial" w:hAnsi="Arial"/>
          <w:sz w:val="14"/>
        </w:rPr>
        <w:t>Ratings</w:t>
      </w:r>
      <w:r>
        <w:rPr>
          <w:rFonts w:ascii="Arial" w:hAnsi="Arial"/>
          <w:spacing w:val="19"/>
          <w:sz w:val="14"/>
        </w:rPr>
        <w:t> </w:t>
      </w:r>
      <w:r>
        <w:rPr>
          <w:rFonts w:ascii="Arial" w:hAnsi="Arial"/>
          <w:sz w:val="14"/>
        </w:rPr>
        <w:t>consideró</w:t>
      </w:r>
      <w:r>
        <w:rPr>
          <w:rFonts w:ascii="Arial" w:hAnsi="Arial"/>
          <w:spacing w:val="21"/>
          <w:sz w:val="14"/>
        </w:rPr>
        <w:t> </w:t>
      </w:r>
      <w:r>
        <w:rPr>
          <w:rFonts w:ascii="Arial" w:hAnsi="Arial"/>
          <w:spacing w:val="-1"/>
          <w:sz w:val="14"/>
        </w:rPr>
        <w:t>al</w:t>
      </w:r>
      <w:r>
        <w:rPr>
          <w:rFonts w:ascii="Arial" w:hAnsi="Arial"/>
          <w:spacing w:val="22"/>
          <w:sz w:val="14"/>
        </w:rPr>
        <w:t> </w:t>
      </w:r>
      <w:r>
        <w:rPr>
          <w:rFonts w:ascii="Arial" w:hAnsi="Arial"/>
          <w:sz w:val="14"/>
        </w:rPr>
        <w:t>otorgar</w:t>
      </w:r>
      <w:r>
        <w:rPr>
          <w:rFonts w:ascii="Arial" w:hAnsi="Arial"/>
          <w:spacing w:val="18"/>
          <w:sz w:val="14"/>
        </w:rPr>
        <w:t> </w:t>
      </w:r>
      <w:r>
        <w:rPr>
          <w:rFonts w:ascii="Arial" w:hAnsi="Arial"/>
          <w:spacing w:val="1"/>
          <w:sz w:val="14"/>
        </w:rPr>
        <w:t>la</w:t>
      </w:r>
      <w:r>
        <w:rPr>
          <w:rFonts w:ascii="Arial" w:hAnsi="Arial"/>
          <w:spacing w:val="21"/>
          <w:sz w:val="14"/>
        </w:rPr>
        <w:t> </w:t>
      </w:r>
      <w:r>
        <w:rPr>
          <w:rFonts w:ascii="Arial" w:hAnsi="Arial"/>
          <w:sz w:val="14"/>
        </w:rPr>
        <w:t>calificación</w:t>
      </w:r>
      <w:r>
        <w:rPr>
          <w:rFonts w:ascii="Arial" w:hAnsi="Arial"/>
          <w:spacing w:val="21"/>
          <w:sz w:val="14"/>
        </w:rPr>
        <w:t> </w:t>
      </w:r>
      <w:r>
        <w:rPr>
          <w:rFonts w:ascii="Arial" w:hAnsi="Arial"/>
          <w:sz w:val="14"/>
        </w:rPr>
        <w:t>o</w:t>
      </w:r>
      <w:r>
        <w:rPr>
          <w:rFonts w:ascii="Arial" w:hAnsi="Arial"/>
          <w:spacing w:val="21"/>
          <w:sz w:val="14"/>
        </w:rPr>
        <w:t> </w:t>
      </w:r>
      <w:r>
        <w:rPr>
          <w:rFonts w:ascii="Arial" w:hAnsi="Arial"/>
          <w:sz w:val="14"/>
        </w:rPr>
        <w:t>darle</w:t>
      </w:r>
      <w:r>
        <w:rPr>
          <w:rFonts w:ascii="Arial" w:hAnsi="Arial"/>
          <w:spacing w:val="18"/>
          <w:sz w:val="14"/>
        </w:rPr>
        <w:t> </w:t>
      </w:r>
      <w:r>
        <w:rPr>
          <w:rFonts w:ascii="Arial" w:hAnsi="Arial"/>
          <w:sz w:val="14"/>
        </w:rPr>
        <w:t>seguimiento,</w:t>
      </w:r>
      <w:r>
        <w:rPr>
          <w:rFonts w:ascii="Arial" w:hAnsi="Arial"/>
          <w:spacing w:val="21"/>
          <w:sz w:val="14"/>
        </w:rPr>
        <w:t> </w:t>
      </w:r>
      <w:r>
        <w:rPr>
          <w:rFonts w:ascii="Arial" w:hAnsi="Arial"/>
          <w:sz w:val="14"/>
        </w:rPr>
        <w:t>la</w:t>
      </w:r>
      <w:r>
        <w:rPr>
          <w:rFonts w:ascii="Arial" w:hAnsi="Arial"/>
          <w:spacing w:val="21"/>
          <w:sz w:val="14"/>
        </w:rPr>
        <w:t> </w:t>
      </w:r>
      <w:r>
        <w:rPr>
          <w:rFonts w:ascii="Arial" w:hAnsi="Arial"/>
          <w:spacing w:val="-1"/>
          <w:sz w:val="14"/>
        </w:rPr>
        <w:t>existencia</w:t>
      </w:r>
      <w:r>
        <w:rPr>
          <w:rFonts w:ascii="Arial" w:hAnsi="Arial"/>
          <w:spacing w:val="21"/>
          <w:sz w:val="14"/>
        </w:rPr>
        <w:t> </w:t>
      </w:r>
      <w:r>
        <w:rPr>
          <w:rFonts w:ascii="Arial" w:hAnsi="Arial"/>
          <w:spacing w:val="-1"/>
          <w:sz w:val="14"/>
        </w:rPr>
        <w:t>de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2000" w:bottom="280" w:left="340" w:right="400"/>
        </w:sectPr>
      </w:pPr>
    </w:p>
    <w:p>
      <w:pPr>
        <w:spacing w:before="0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mecanismos</w:t>
      </w:r>
      <w:r>
        <w:rPr>
          <w:rFonts w:ascii="Arial"/>
          <w:spacing w:val="16"/>
          <w:sz w:val="14"/>
        </w:rPr>
        <w:t> </w:t>
      </w:r>
      <w:r>
        <w:rPr>
          <w:rFonts w:ascii="Arial"/>
          <w:spacing w:val="-1"/>
          <w:sz w:val="14"/>
        </w:rPr>
        <w:t>para</w:t>
      </w:r>
      <w:r>
        <w:rPr>
          <w:rFonts w:ascii="Arial"/>
          <w:spacing w:val="13"/>
          <w:sz w:val="14"/>
        </w:rPr>
        <w:t> </w:t>
      </w:r>
      <w:r>
        <w:rPr>
          <w:rFonts w:ascii="Arial"/>
          <w:sz w:val="14"/>
        </w:rPr>
        <w:t>alinear</w:t>
      </w:r>
      <w:r>
        <w:rPr>
          <w:rFonts w:ascii="Arial"/>
          <w:spacing w:val="13"/>
          <w:sz w:val="14"/>
        </w:rPr>
        <w:t> </w:t>
      </w:r>
      <w:r>
        <w:rPr>
          <w:rFonts w:ascii="Arial"/>
          <w:spacing w:val="-1"/>
          <w:sz w:val="14"/>
        </w:rPr>
        <w:t>los</w:t>
      </w:r>
      <w:r>
        <w:rPr>
          <w:rFonts w:ascii="Arial"/>
          <w:spacing w:val="14"/>
          <w:sz w:val="14"/>
        </w:rPr>
        <w:t> </w:t>
      </w:r>
      <w:r>
        <w:rPr>
          <w:rFonts w:ascii="Arial"/>
          <w:sz w:val="14"/>
        </w:rPr>
        <w:t>incentivos</w:t>
      </w:r>
      <w:r>
        <w:rPr>
          <w:rFonts w:ascii="Arial"/>
          <w:spacing w:val="13"/>
          <w:sz w:val="14"/>
        </w:rPr>
        <w:t> </w:t>
      </w:r>
      <w:r>
        <w:rPr>
          <w:rFonts w:ascii="Arial"/>
          <w:spacing w:val="-1"/>
          <w:sz w:val="14"/>
        </w:rPr>
        <w:t>entre</w:t>
      </w:r>
      <w:r>
        <w:rPr>
          <w:rFonts w:ascii="Arial"/>
          <w:spacing w:val="14"/>
          <w:sz w:val="14"/>
        </w:rPr>
        <w:t> </w:t>
      </w:r>
      <w:r>
        <w:rPr>
          <w:rFonts w:ascii="Arial"/>
          <w:spacing w:val="-1"/>
          <w:sz w:val="14"/>
        </w:rPr>
        <w:t>el</w:t>
      </w:r>
      <w:r>
        <w:rPr>
          <w:rFonts w:ascii="Arial"/>
          <w:spacing w:val="14"/>
          <w:sz w:val="14"/>
        </w:rPr>
        <w:t> </w:t>
      </w:r>
      <w:r>
        <w:rPr>
          <w:rFonts w:ascii="Arial"/>
          <w:spacing w:val="-1"/>
          <w:sz w:val="14"/>
        </w:rPr>
        <w:t>originador,</w:t>
      </w:r>
      <w:r>
        <w:rPr>
          <w:rFonts w:ascii="Arial"/>
          <w:spacing w:val="15"/>
          <w:sz w:val="14"/>
        </w:rPr>
        <w:t> </w:t>
      </w:r>
      <w:r>
        <w:rPr>
          <w:rFonts w:ascii="Arial"/>
          <w:sz w:val="14"/>
        </w:rPr>
        <w:t>administrador</w:t>
      </w:r>
      <w:r>
        <w:rPr>
          <w:rFonts w:ascii="Arial"/>
          <w:spacing w:val="16"/>
          <w:sz w:val="14"/>
        </w:rPr>
        <w:t> </w:t>
      </w:r>
      <w:r>
        <w:rPr>
          <w:rFonts w:ascii="Arial"/>
          <w:sz w:val="14"/>
        </w:rPr>
        <w:t>y</w:t>
      </w:r>
      <w:r>
        <w:rPr>
          <w:rFonts w:ascii="Arial"/>
          <w:spacing w:val="11"/>
          <w:sz w:val="14"/>
        </w:rPr>
        <w:t> </w:t>
      </w:r>
      <w:r>
        <w:rPr>
          <w:rFonts w:ascii="Arial"/>
          <w:spacing w:val="-1"/>
          <w:sz w:val="14"/>
        </w:rPr>
        <w:t>garante</w:t>
      </w:r>
      <w:r>
        <w:rPr>
          <w:rFonts w:ascii="Arial"/>
          <w:spacing w:val="16"/>
          <w:sz w:val="14"/>
        </w:rPr>
        <w:t> </w:t>
      </w:r>
      <w:r>
        <w:rPr>
          <w:rFonts w:ascii="Arial"/>
          <w:sz w:val="14"/>
        </w:rPr>
        <w:t>y</w:t>
      </w:r>
      <w:r>
        <w:rPr>
          <w:rFonts w:ascii="Arial"/>
          <w:spacing w:val="73"/>
          <w:w w:val="99"/>
          <w:sz w:val="14"/>
        </w:rPr>
        <w:t> </w:t>
      </w:r>
      <w:r>
        <w:rPr>
          <w:rFonts w:ascii="Arial"/>
          <w:spacing w:val="-1"/>
          <w:sz w:val="14"/>
        </w:rPr>
        <w:t>los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posibles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adquirentes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de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dichos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Valores.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(en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su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caso)</w:t>
      </w:r>
      <w:r>
        <w:rPr>
          <w:rFonts w:ascii="Arial"/>
          <w:sz w:val="14"/>
        </w:rPr>
      </w:r>
    </w:p>
    <w:p>
      <w:pPr>
        <w:spacing w:before="0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pacing w:val="-1"/>
          <w:sz w:val="14"/>
        </w:rPr>
        <w:t>n.a.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2000" w:bottom="280" w:left="340" w:right="400"/>
          <w:cols w:num="2" w:equalWidth="0">
            <w:col w:w="5609" w:space="279"/>
            <w:col w:w="5612"/>
          </w:cols>
        </w:sectPr>
      </w:pPr>
    </w:p>
    <w:p>
      <w:pPr>
        <w:spacing w:line="30" w:lineRule="atLeast"/>
        <w:ind w:left="10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564.6pt;height:1.55pt;mso-position-horizontal-relative:char;mso-position-vertical-relative:line" coordorigin="0,0" coordsize="11292,31">
            <v:group style="position:absolute;left:15;top:15;width:11261;height:2" coordorigin="15,15" coordsize="11261,2">
              <v:shape style="position:absolute;left:15;top:15;width:11261;height:2" coordorigin="15,15" coordsize="11261,0" path="m15,15l11276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81"/>
        <w:ind w:left="243" w:right="212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i/>
          <w:sz w:val="14"/>
        </w:rPr>
        <w:t>HR</w:t>
      </w:r>
      <w:r>
        <w:rPr>
          <w:rFonts w:ascii="Arial" w:hAnsi="Arial"/>
          <w:b/>
          <w:i/>
          <w:spacing w:val="14"/>
          <w:sz w:val="14"/>
        </w:rPr>
        <w:t> </w:t>
      </w:r>
      <w:r>
        <w:rPr>
          <w:rFonts w:ascii="Arial" w:hAnsi="Arial"/>
          <w:b/>
          <w:i/>
          <w:sz w:val="14"/>
        </w:rPr>
        <w:t>Ratings</w:t>
      </w:r>
      <w:r>
        <w:rPr>
          <w:rFonts w:ascii="Arial" w:hAnsi="Arial"/>
          <w:b/>
          <w:i/>
          <w:spacing w:val="17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de</w:t>
      </w:r>
      <w:r>
        <w:rPr>
          <w:rFonts w:ascii="Arial" w:hAnsi="Arial"/>
          <w:b/>
          <w:i/>
          <w:spacing w:val="16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México,</w:t>
      </w:r>
      <w:r>
        <w:rPr>
          <w:rFonts w:ascii="Arial" w:hAnsi="Arial"/>
          <w:b/>
          <w:i/>
          <w:spacing w:val="15"/>
          <w:sz w:val="14"/>
        </w:rPr>
        <w:t> </w:t>
      </w:r>
      <w:r>
        <w:rPr>
          <w:rFonts w:ascii="Arial" w:hAnsi="Arial"/>
          <w:b/>
          <w:i/>
          <w:sz w:val="14"/>
        </w:rPr>
        <w:t>S.A.</w:t>
      </w:r>
      <w:r>
        <w:rPr>
          <w:rFonts w:ascii="Arial" w:hAnsi="Arial"/>
          <w:b/>
          <w:i/>
          <w:spacing w:val="16"/>
          <w:sz w:val="14"/>
        </w:rPr>
        <w:t> </w:t>
      </w:r>
      <w:r>
        <w:rPr>
          <w:rFonts w:ascii="Arial" w:hAnsi="Arial"/>
          <w:b/>
          <w:i/>
          <w:sz w:val="14"/>
        </w:rPr>
        <w:t>de</w:t>
      </w:r>
      <w:r>
        <w:rPr>
          <w:rFonts w:ascii="Arial" w:hAnsi="Arial"/>
          <w:b/>
          <w:i/>
          <w:spacing w:val="15"/>
          <w:sz w:val="14"/>
        </w:rPr>
        <w:t> </w:t>
      </w:r>
      <w:r>
        <w:rPr>
          <w:rFonts w:ascii="Arial" w:hAnsi="Arial"/>
          <w:b/>
          <w:i/>
          <w:sz w:val="14"/>
        </w:rPr>
        <w:t>C.V.</w:t>
      </w:r>
      <w:r>
        <w:rPr>
          <w:rFonts w:ascii="Arial" w:hAnsi="Arial"/>
          <w:b/>
          <w:i/>
          <w:spacing w:val="16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(HR</w:t>
      </w:r>
      <w:r>
        <w:rPr>
          <w:rFonts w:ascii="Arial" w:hAnsi="Arial"/>
          <w:b/>
          <w:i/>
          <w:spacing w:val="17"/>
          <w:sz w:val="14"/>
        </w:rPr>
        <w:t> </w:t>
      </w:r>
      <w:r>
        <w:rPr>
          <w:rFonts w:ascii="Arial" w:hAnsi="Arial"/>
          <w:b/>
          <w:i/>
          <w:sz w:val="14"/>
        </w:rPr>
        <w:t>Ratings),</w:t>
      </w:r>
      <w:r>
        <w:rPr>
          <w:rFonts w:ascii="Arial" w:hAnsi="Arial"/>
          <w:b/>
          <w:i/>
          <w:spacing w:val="15"/>
          <w:sz w:val="14"/>
        </w:rPr>
        <w:t> </w:t>
      </w:r>
      <w:r>
        <w:rPr>
          <w:rFonts w:ascii="Arial" w:hAnsi="Arial"/>
          <w:b/>
          <w:i/>
          <w:sz w:val="14"/>
        </w:rPr>
        <w:t>es</w:t>
      </w:r>
      <w:r>
        <w:rPr>
          <w:rFonts w:ascii="Arial" w:hAnsi="Arial"/>
          <w:b/>
          <w:i/>
          <w:spacing w:val="16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una</w:t>
      </w:r>
      <w:r>
        <w:rPr>
          <w:rFonts w:ascii="Arial" w:hAnsi="Arial"/>
          <w:b/>
          <w:i/>
          <w:spacing w:val="16"/>
          <w:sz w:val="14"/>
        </w:rPr>
        <w:t> </w:t>
      </w:r>
      <w:r>
        <w:rPr>
          <w:rFonts w:ascii="Arial" w:hAnsi="Arial"/>
          <w:b/>
          <w:i/>
          <w:sz w:val="14"/>
        </w:rPr>
        <w:t>institución</w:t>
      </w:r>
      <w:r>
        <w:rPr>
          <w:rFonts w:ascii="Arial" w:hAnsi="Arial"/>
          <w:b/>
          <w:i/>
          <w:spacing w:val="17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calificadora</w:t>
      </w:r>
      <w:r>
        <w:rPr>
          <w:rFonts w:ascii="Arial" w:hAnsi="Arial"/>
          <w:b/>
          <w:i/>
          <w:spacing w:val="16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de</w:t>
      </w:r>
      <w:r>
        <w:rPr>
          <w:rFonts w:ascii="Arial" w:hAnsi="Arial"/>
          <w:b/>
          <w:i/>
          <w:spacing w:val="16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valores</w:t>
      </w:r>
      <w:r>
        <w:rPr>
          <w:rFonts w:ascii="Arial" w:hAnsi="Arial"/>
          <w:b/>
          <w:i/>
          <w:spacing w:val="16"/>
          <w:sz w:val="14"/>
        </w:rPr>
        <w:t> </w:t>
      </w:r>
      <w:r>
        <w:rPr>
          <w:rFonts w:ascii="Arial" w:hAnsi="Arial"/>
          <w:b/>
          <w:i/>
          <w:sz w:val="14"/>
        </w:rPr>
        <w:t>autorizada</w:t>
      </w:r>
      <w:r>
        <w:rPr>
          <w:rFonts w:ascii="Arial" w:hAnsi="Arial"/>
          <w:b/>
          <w:i/>
          <w:spacing w:val="17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por</w:t>
      </w:r>
      <w:r>
        <w:rPr>
          <w:rFonts w:ascii="Arial" w:hAnsi="Arial"/>
          <w:b/>
          <w:i/>
          <w:spacing w:val="15"/>
          <w:sz w:val="14"/>
        </w:rPr>
        <w:t> </w:t>
      </w:r>
      <w:r>
        <w:rPr>
          <w:rFonts w:ascii="Arial" w:hAnsi="Arial"/>
          <w:b/>
          <w:i/>
          <w:sz w:val="14"/>
        </w:rPr>
        <w:t>la</w:t>
      </w:r>
      <w:r>
        <w:rPr>
          <w:rFonts w:ascii="Arial" w:hAnsi="Arial"/>
          <w:b/>
          <w:i/>
          <w:spacing w:val="14"/>
          <w:sz w:val="14"/>
        </w:rPr>
        <w:t> </w:t>
      </w:r>
      <w:r>
        <w:rPr>
          <w:rFonts w:ascii="Arial" w:hAnsi="Arial"/>
          <w:b/>
          <w:i/>
          <w:sz w:val="14"/>
        </w:rPr>
        <w:t>Comisión</w:t>
      </w:r>
      <w:r>
        <w:rPr>
          <w:rFonts w:ascii="Arial" w:hAnsi="Arial"/>
          <w:b/>
          <w:i/>
          <w:spacing w:val="17"/>
          <w:sz w:val="14"/>
        </w:rPr>
        <w:t> </w:t>
      </w:r>
      <w:r>
        <w:rPr>
          <w:rFonts w:ascii="Arial" w:hAnsi="Arial"/>
          <w:b/>
          <w:i/>
          <w:sz w:val="14"/>
        </w:rPr>
        <w:t>Nacional</w:t>
      </w:r>
      <w:r>
        <w:rPr>
          <w:rFonts w:ascii="Arial" w:hAnsi="Arial"/>
          <w:b/>
          <w:i/>
          <w:spacing w:val="14"/>
          <w:sz w:val="14"/>
        </w:rPr>
        <w:t> </w:t>
      </w:r>
      <w:r>
        <w:rPr>
          <w:rFonts w:ascii="Arial" w:hAnsi="Arial"/>
          <w:b/>
          <w:i/>
          <w:sz w:val="14"/>
        </w:rPr>
        <w:t>Bancaria</w:t>
      </w:r>
      <w:r>
        <w:rPr>
          <w:rFonts w:ascii="Arial" w:hAnsi="Arial"/>
          <w:b/>
          <w:i/>
          <w:spacing w:val="16"/>
          <w:sz w:val="14"/>
        </w:rPr>
        <w:t> </w:t>
      </w:r>
      <w:r>
        <w:rPr>
          <w:rFonts w:ascii="Arial" w:hAnsi="Arial"/>
          <w:b/>
          <w:i/>
          <w:sz w:val="14"/>
        </w:rPr>
        <w:t>y</w:t>
      </w:r>
      <w:r>
        <w:rPr>
          <w:rFonts w:ascii="Arial" w:hAnsi="Arial"/>
          <w:b/>
          <w:i/>
          <w:spacing w:val="17"/>
          <w:sz w:val="14"/>
        </w:rPr>
        <w:t> </w:t>
      </w:r>
      <w:r>
        <w:rPr>
          <w:rFonts w:ascii="Arial" w:hAnsi="Arial"/>
          <w:b/>
          <w:i/>
          <w:sz w:val="14"/>
        </w:rPr>
        <w:t>de</w:t>
      </w:r>
      <w:r>
        <w:rPr>
          <w:rFonts w:ascii="Arial" w:hAnsi="Arial"/>
          <w:b/>
          <w:i/>
          <w:spacing w:val="14"/>
          <w:sz w:val="14"/>
        </w:rPr>
        <w:t> </w:t>
      </w:r>
      <w:r>
        <w:rPr>
          <w:rFonts w:ascii="Arial" w:hAnsi="Arial"/>
          <w:b/>
          <w:i/>
          <w:sz w:val="14"/>
        </w:rPr>
        <w:t>Valores</w:t>
      </w:r>
      <w:r>
        <w:rPr>
          <w:rFonts w:ascii="Arial" w:hAnsi="Arial"/>
          <w:b/>
          <w:i/>
          <w:spacing w:val="17"/>
          <w:sz w:val="14"/>
        </w:rPr>
        <w:t> </w:t>
      </w:r>
      <w:r>
        <w:rPr>
          <w:rFonts w:ascii="Arial" w:hAnsi="Arial"/>
          <w:b/>
          <w:i/>
          <w:sz w:val="14"/>
        </w:rPr>
        <w:t>(CNBV),</w:t>
      </w:r>
      <w:r>
        <w:rPr>
          <w:rFonts w:ascii="Arial" w:hAnsi="Arial"/>
          <w:b/>
          <w:i/>
          <w:spacing w:val="86"/>
          <w:w w:val="99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registrada ante la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Securities</w:t>
      </w:r>
      <w:r>
        <w:rPr>
          <w:rFonts w:ascii="Arial" w:hAnsi="Arial"/>
          <w:b/>
          <w:i/>
          <w:spacing w:val="-2"/>
          <w:sz w:val="14"/>
        </w:rPr>
        <w:t> </w:t>
      </w:r>
      <w:r>
        <w:rPr>
          <w:rFonts w:ascii="Arial" w:hAnsi="Arial"/>
          <w:b/>
          <w:i/>
          <w:sz w:val="14"/>
        </w:rPr>
        <w:t>and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z w:val="14"/>
        </w:rPr>
        <w:t>Exchange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Commission</w:t>
      </w:r>
      <w:r>
        <w:rPr>
          <w:rFonts w:ascii="Arial" w:hAnsi="Arial"/>
          <w:b/>
          <w:i/>
          <w:spacing w:val="-2"/>
          <w:sz w:val="14"/>
        </w:rPr>
        <w:t> </w:t>
      </w:r>
      <w:r>
        <w:rPr>
          <w:rFonts w:ascii="Arial" w:hAnsi="Arial"/>
          <w:b/>
          <w:i/>
          <w:sz w:val="14"/>
        </w:rPr>
        <w:t>(SEC)</w:t>
      </w:r>
      <w:r>
        <w:rPr>
          <w:rFonts w:ascii="Arial" w:hAnsi="Arial"/>
          <w:b/>
          <w:i/>
          <w:spacing w:val="-1"/>
          <w:sz w:val="14"/>
        </w:rPr>
        <w:t> </w:t>
      </w:r>
      <w:r>
        <w:rPr>
          <w:rFonts w:ascii="Arial" w:hAnsi="Arial"/>
          <w:b/>
          <w:i/>
          <w:sz w:val="14"/>
        </w:rPr>
        <w:t>como</w:t>
      </w:r>
      <w:r>
        <w:rPr>
          <w:rFonts w:ascii="Arial" w:hAnsi="Arial"/>
          <w:b/>
          <w:i/>
          <w:spacing w:val="-2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una</w:t>
      </w:r>
      <w:r>
        <w:rPr>
          <w:rFonts w:ascii="Arial" w:hAnsi="Arial"/>
          <w:b/>
          <w:i/>
          <w:spacing w:val="-2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Nationally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Recognized</w:t>
      </w:r>
      <w:r>
        <w:rPr>
          <w:rFonts w:ascii="Arial" w:hAnsi="Arial"/>
          <w:b/>
          <w:i/>
          <w:spacing w:val="-1"/>
          <w:sz w:val="14"/>
        </w:rPr>
        <w:t> Statistical </w:t>
      </w:r>
      <w:r>
        <w:rPr>
          <w:rFonts w:ascii="Arial" w:hAnsi="Arial"/>
          <w:b/>
          <w:i/>
          <w:sz w:val="14"/>
        </w:rPr>
        <w:t>Rating</w:t>
      </w:r>
      <w:r>
        <w:rPr>
          <w:rFonts w:ascii="Arial" w:hAnsi="Arial"/>
          <w:b/>
          <w:i/>
          <w:spacing w:val="-2"/>
          <w:sz w:val="14"/>
        </w:rPr>
        <w:t> </w:t>
      </w:r>
      <w:r>
        <w:rPr>
          <w:rFonts w:ascii="Arial" w:hAnsi="Arial"/>
          <w:b/>
          <w:i/>
          <w:sz w:val="14"/>
        </w:rPr>
        <w:t>Organization</w:t>
      </w:r>
      <w:r>
        <w:rPr>
          <w:rFonts w:ascii="Arial" w:hAnsi="Arial"/>
          <w:b/>
          <w:i/>
          <w:spacing w:val="-2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(NRSRO)</w:t>
      </w:r>
      <w:r>
        <w:rPr>
          <w:rFonts w:ascii="Arial" w:hAnsi="Arial"/>
          <w:b/>
          <w:i/>
          <w:spacing w:val="1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para</w:t>
      </w:r>
      <w:r>
        <w:rPr>
          <w:rFonts w:ascii="Arial" w:hAnsi="Arial"/>
          <w:b/>
          <w:i/>
          <w:spacing w:val="-3"/>
          <w:sz w:val="14"/>
        </w:rPr>
        <w:t> </w:t>
      </w:r>
      <w:r>
        <w:rPr>
          <w:rFonts w:ascii="Arial" w:hAnsi="Arial"/>
          <w:b/>
          <w:i/>
          <w:sz w:val="14"/>
        </w:rPr>
        <w:t>los</w:t>
      </w:r>
      <w:r>
        <w:rPr>
          <w:rFonts w:ascii="Arial" w:hAnsi="Arial"/>
          <w:b/>
          <w:i/>
          <w:spacing w:val="-2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activos de finanzas</w:t>
      </w:r>
      <w:r>
        <w:rPr>
          <w:rFonts w:ascii="Arial" w:hAnsi="Arial"/>
          <w:b/>
          <w:i/>
          <w:spacing w:val="107"/>
          <w:w w:val="99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públicas,</w:t>
      </w:r>
      <w:r>
        <w:rPr>
          <w:rFonts w:ascii="Arial" w:hAnsi="Arial"/>
          <w:b/>
          <w:i/>
          <w:spacing w:val="24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corporativos</w:t>
      </w:r>
      <w:r>
        <w:rPr>
          <w:rFonts w:ascii="Arial" w:hAnsi="Arial"/>
          <w:b/>
          <w:i/>
          <w:spacing w:val="23"/>
          <w:sz w:val="14"/>
        </w:rPr>
        <w:t> </w:t>
      </w:r>
      <w:r>
        <w:rPr>
          <w:rFonts w:ascii="Arial" w:hAnsi="Arial"/>
          <w:b/>
          <w:i/>
          <w:sz w:val="14"/>
        </w:rPr>
        <w:t>e</w:t>
      </w:r>
      <w:r>
        <w:rPr>
          <w:rFonts w:ascii="Arial" w:hAnsi="Arial"/>
          <w:b/>
          <w:i/>
          <w:spacing w:val="24"/>
          <w:sz w:val="14"/>
        </w:rPr>
        <w:t> </w:t>
      </w:r>
      <w:r>
        <w:rPr>
          <w:rFonts w:ascii="Arial" w:hAnsi="Arial"/>
          <w:b/>
          <w:i/>
          <w:sz w:val="14"/>
        </w:rPr>
        <w:t>instituciones</w:t>
      </w:r>
      <w:r>
        <w:rPr>
          <w:rFonts w:ascii="Arial" w:hAnsi="Arial"/>
          <w:b/>
          <w:i/>
          <w:spacing w:val="23"/>
          <w:sz w:val="14"/>
        </w:rPr>
        <w:t> </w:t>
      </w:r>
      <w:r>
        <w:rPr>
          <w:rFonts w:ascii="Arial" w:hAnsi="Arial"/>
          <w:b/>
          <w:i/>
          <w:sz w:val="14"/>
        </w:rPr>
        <w:t>financieras,</w:t>
      </w:r>
      <w:r>
        <w:rPr>
          <w:rFonts w:ascii="Arial" w:hAnsi="Arial"/>
          <w:b/>
          <w:i/>
          <w:spacing w:val="25"/>
          <w:sz w:val="14"/>
        </w:rPr>
        <w:t> </w:t>
      </w:r>
      <w:r>
        <w:rPr>
          <w:rFonts w:ascii="Arial" w:hAnsi="Arial"/>
          <w:b/>
          <w:i/>
          <w:sz w:val="14"/>
        </w:rPr>
        <w:t>según</w:t>
      </w:r>
      <w:r>
        <w:rPr>
          <w:rFonts w:ascii="Arial" w:hAnsi="Arial"/>
          <w:b/>
          <w:i/>
          <w:spacing w:val="23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lo</w:t>
      </w:r>
      <w:r>
        <w:rPr>
          <w:rFonts w:ascii="Arial" w:hAnsi="Arial"/>
          <w:b/>
          <w:i/>
          <w:spacing w:val="25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descrito</w:t>
      </w:r>
      <w:r>
        <w:rPr>
          <w:rFonts w:ascii="Arial" w:hAnsi="Arial"/>
          <w:b/>
          <w:i/>
          <w:spacing w:val="24"/>
          <w:sz w:val="14"/>
        </w:rPr>
        <w:t> </w:t>
      </w:r>
      <w:r>
        <w:rPr>
          <w:rFonts w:ascii="Arial" w:hAnsi="Arial"/>
          <w:b/>
          <w:i/>
          <w:sz w:val="14"/>
        </w:rPr>
        <w:t>en</w:t>
      </w:r>
      <w:r>
        <w:rPr>
          <w:rFonts w:ascii="Arial" w:hAnsi="Arial"/>
          <w:b/>
          <w:i/>
          <w:spacing w:val="23"/>
          <w:sz w:val="14"/>
        </w:rPr>
        <w:t> </w:t>
      </w:r>
      <w:r>
        <w:rPr>
          <w:rFonts w:ascii="Arial" w:hAnsi="Arial"/>
          <w:b/>
          <w:i/>
          <w:sz w:val="14"/>
        </w:rPr>
        <w:t>la</w:t>
      </w:r>
      <w:r>
        <w:rPr>
          <w:rFonts w:ascii="Arial" w:hAnsi="Arial"/>
          <w:b/>
          <w:i/>
          <w:spacing w:val="24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cláusula</w:t>
      </w:r>
      <w:r>
        <w:rPr>
          <w:rFonts w:ascii="Arial" w:hAnsi="Arial"/>
          <w:b/>
          <w:i/>
          <w:spacing w:val="26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(v)</w:t>
      </w:r>
      <w:r>
        <w:rPr>
          <w:rFonts w:ascii="Arial" w:hAnsi="Arial"/>
          <w:b/>
          <w:i/>
          <w:spacing w:val="26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de</w:t>
      </w:r>
      <w:r>
        <w:rPr>
          <w:rFonts w:ascii="Arial" w:hAnsi="Arial"/>
          <w:b/>
          <w:i/>
          <w:spacing w:val="24"/>
          <w:sz w:val="14"/>
        </w:rPr>
        <w:t> </w:t>
      </w:r>
      <w:r>
        <w:rPr>
          <w:rFonts w:ascii="Arial" w:hAnsi="Arial"/>
          <w:b/>
          <w:i/>
          <w:spacing w:val="1"/>
          <w:sz w:val="14"/>
        </w:rPr>
        <w:t>la</w:t>
      </w:r>
      <w:r>
        <w:rPr>
          <w:rFonts w:ascii="Arial" w:hAnsi="Arial"/>
          <w:b/>
          <w:i/>
          <w:spacing w:val="23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Sección</w:t>
      </w:r>
      <w:r>
        <w:rPr>
          <w:rFonts w:ascii="Arial" w:hAnsi="Arial"/>
          <w:b/>
          <w:i/>
          <w:spacing w:val="23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3(a)(62)(A)</w:t>
      </w:r>
      <w:r>
        <w:rPr>
          <w:rFonts w:ascii="Arial" w:hAnsi="Arial"/>
          <w:b/>
          <w:i/>
          <w:spacing w:val="27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de</w:t>
      </w:r>
      <w:r>
        <w:rPr>
          <w:rFonts w:ascii="Arial" w:hAnsi="Arial"/>
          <w:b/>
          <w:i/>
          <w:spacing w:val="23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la</w:t>
      </w:r>
      <w:r>
        <w:rPr>
          <w:rFonts w:ascii="Arial" w:hAnsi="Arial"/>
          <w:b/>
          <w:i/>
          <w:spacing w:val="23"/>
          <w:sz w:val="14"/>
        </w:rPr>
        <w:t> </w:t>
      </w:r>
      <w:r>
        <w:rPr>
          <w:rFonts w:ascii="Arial" w:hAnsi="Arial"/>
          <w:b/>
          <w:i/>
          <w:sz w:val="14"/>
        </w:rPr>
        <w:t>U.S.</w:t>
      </w:r>
      <w:r>
        <w:rPr>
          <w:rFonts w:ascii="Arial" w:hAnsi="Arial"/>
          <w:b/>
          <w:i/>
          <w:spacing w:val="25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Securities</w:t>
      </w:r>
      <w:r>
        <w:rPr>
          <w:rFonts w:ascii="Arial" w:hAnsi="Arial"/>
          <w:b/>
          <w:i/>
          <w:spacing w:val="23"/>
          <w:sz w:val="14"/>
        </w:rPr>
        <w:t> </w:t>
      </w:r>
      <w:r>
        <w:rPr>
          <w:rFonts w:ascii="Arial" w:hAnsi="Arial"/>
          <w:b/>
          <w:i/>
          <w:sz w:val="14"/>
        </w:rPr>
        <w:t>Exchange</w:t>
      </w:r>
      <w:r>
        <w:rPr>
          <w:rFonts w:ascii="Arial" w:hAnsi="Arial"/>
          <w:b/>
          <w:i/>
          <w:spacing w:val="24"/>
          <w:sz w:val="14"/>
        </w:rPr>
        <w:t> </w:t>
      </w:r>
      <w:r>
        <w:rPr>
          <w:rFonts w:ascii="Arial" w:hAnsi="Arial"/>
          <w:b/>
          <w:i/>
          <w:sz w:val="14"/>
        </w:rPr>
        <w:t>Act</w:t>
      </w:r>
      <w:r>
        <w:rPr>
          <w:rFonts w:ascii="Arial" w:hAnsi="Arial"/>
          <w:b/>
          <w:i/>
          <w:spacing w:val="23"/>
          <w:sz w:val="14"/>
        </w:rPr>
        <w:t> </w:t>
      </w:r>
      <w:r>
        <w:rPr>
          <w:rFonts w:ascii="Arial" w:hAnsi="Arial"/>
          <w:b/>
          <w:i/>
          <w:sz w:val="14"/>
        </w:rPr>
        <w:t>de</w:t>
      </w:r>
      <w:r>
        <w:rPr>
          <w:rFonts w:ascii="Arial" w:hAnsi="Arial"/>
          <w:b/>
          <w:i/>
          <w:spacing w:val="24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1934</w:t>
      </w:r>
      <w:r>
        <w:rPr>
          <w:rFonts w:ascii="Arial" w:hAnsi="Arial"/>
          <w:b/>
          <w:i/>
          <w:spacing w:val="27"/>
          <w:sz w:val="14"/>
        </w:rPr>
        <w:t> </w:t>
      </w:r>
      <w:r>
        <w:rPr>
          <w:rFonts w:ascii="Arial" w:hAnsi="Arial"/>
          <w:b/>
          <w:i/>
          <w:sz w:val="14"/>
        </w:rPr>
        <w:t>y</w:t>
      </w:r>
      <w:r>
        <w:rPr>
          <w:rFonts w:ascii="Arial" w:hAnsi="Arial"/>
          <w:b/>
          <w:i/>
          <w:spacing w:val="143"/>
          <w:w w:val="99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certificada</w:t>
      </w:r>
      <w:r>
        <w:rPr>
          <w:rFonts w:ascii="Arial" w:hAnsi="Arial"/>
          <w:b/>
          <w:i/>
          <w:spacing w:val="-6"/>
          <w:sz w:val="14"/>
        </w:rPr>
        <w:t> </w:t>
      </w:r>
      <w:r>
        <w:rPr>
          <w:rFonts w:ascii="Arial" w:hAnsi="Arial"/>
          <w:b/>
          <w:i/>
          <w:sz w:val="14"/>
        </w:rPr>
        <w:t>como</w:t>
      </w:r>
      <w:r>
        <w:rPr>
          <w:rFonts w:ascii="Arial" w:hAnsi="Arial"/>
          <w:b/>
          <w:i/>
          <w:spacing w:val="-7"/>
          <w:sz w:val="14"/>
        </w:rPr>
        <w:t> </w:t>
      </w:r>
      <w:r>
        <w:rPr>
          <w:rFonts w:ascii="Arial" w:hAnsi="Arial"/>
          <w:b/>
          <w:i/>
          <w:sz w:val="14"/>
        </w:rPr>
        <w:t>una</w:t>
      </w:r>
      <w:r>
        <w:rPr>
          <w:rFonts w:ascii="Arial" w:hAnsi="Arial"/>
          <w:b/>
          <w:i/>
          <w:spacing w:val="-6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Credit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z w:val="14"/>
        </w:rPr>
        <w:t>Rating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Agency</w:t>
      </w:r>
      <w:r>
        <w:rPr>
          <w:rFonts w:ascii="Arial" w:hAnsi="Arial"/>
          <w:b/>
          <w:i/>
          <w:spacing w:val="-7"/>
          <w:sz w:val="14"/>
        </w:rPr>
        <w:t> </w:t>
      </w:r>
      <w:r>
        <w:rPr>
          <w:rFonts w:ascii="Arial" w:hAnsi="Arial"/>
          <w:b/>
          <w:i/>
          <w:sz w:val="14"/>
        </w:rPr>
        <w:t>(CRA)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por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la</w:t>
      </w:r>
      <w:r>
        <w:rPr>
          <w:rFonts w:ascii="Arial" w:hAnsi="Arial"/>
          <w:b/>
          <w:i/>
          <w:spacing w:val="-6"/>
          <w:sz w:val="14"/>
        </w:rPr>
        <w:t> </w:t>
      </w:r>
      <w:r>
        <w:rPr>
          <w:rFonts w:ascii="Arial" w:hAnsi="Arial"/>
          <w:b/>
          <w:i/>
          <w:sz w:val="14"/>
        </w:rPr>
        <w:t>European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Securities</w:t>
      </w:r>
      <w:r>
        <w:rPr>
          <w:rFonts w:ascii="Arial" w:hAnsi="Arial"/>
          <w:b/>
          <w:i/>
          <w:spacing w:val="-4"/>
          <w:sz w:val="14"/>
        </w:rPr>
        <w:t> </w:t>
      </w:r>
      <w:r>
        <w:rPr>
          <w:rFonts w:ascii="Arial" w:hAnsi="Arial"/>
          <w:b/>
          <w:i/>
          <w:spacing w:val="-1"/>
          <w:sz w:val="14"/>
        </w:rPr>
        <w:t>and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Markets</w:t>
      </w:r>
      <w:r>
        <w:rPr>
          <w:rFonts w:ascii="Arial" w:hAnsi="Arial"/>
          <w:b/>
          <w:i/>
          <w:spacing w:val="-5"/>
          <w:sz w:val="14"/>
        </w:rPr>
        <w:t> </w:t>
      </w:r>
      <w:r>
        <w:rPr>
          <w:rFonts w:ascii="Arial" w:hAnsi="Arial"/>
          <w:b/>
          <w:i/>
          <w:sz w:val="14"/>
        </w:rPr>
        <w:t>Authority</w:t>
      </w:r>
      <w:r>
        <w:rPr>
          <w:rFonts w:ascii="Arial" w:hAnsi="Arial"/>
          <w:b/>
          <w:i/>
          <w:spacing w:val="-7"/>
          <w:sz w:val="14"/>
        </w:rPr>
        <w:t> </w:t>
      </w:r>
      <w:r>
        <w:rPr>
          <w:rFonts w:ascii="Arial" w:hAnsi="Arial"/>
          <w:b/>
          <w:i/>
          <w:sz w:val="14"/>
        </w:rPr>
        <w:t>(ESMA).</w:t>
      </w:r>
      <w:r>
        <w:rPr>
          <w:rFonts w:ascii="Arial" w:hAns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15"/>
          <w:szCs w:val="15"/>
        </w:rPr>
      </w:pPr>
    </w:p>
    <w:p>
      <w:pPr>
        <w:spacing w:before="0"/>
        <w:ind w:left="243" w:right="15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24"/>
          <w:sz w:val="16"/>
        </w:rPr>
        <w:t> </w:t>
      </w:r>
      <w:r>
        <w:rPr>
          <w:rFonts w:ascii="Arial" w:hAnsi="Arial"/>
          <w:b/>
          <w:spacing w:val="-1"/>
          <w:sz w:val="16"/>
        </w:rPr>
        <w:t>calificación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pacing w:val="-1"/>
          <w:sz w:val="16"/>
        </w:rPr>
        <w:t>antes</w:t>
      </w:r>
      <w:r>
        <w:rPr>
          <w:rFonts w:ascii="Arial" w:hAnsi="Arial"/>
          <w:b/>
          <w:spacing w:val="25"/>
          <w:sz w:val="16"/>
        </w:rPr>
        <w:t> </w:t>
      </w:r>
      <w:r>
        <w:rPr>
          <w:rFonts w:ascii="Arial" w:hAnsi="Arial"/>
          <w:b/>
          <w:spacing w:val="-1"/>
          <w:sz w:val="16"/>
        </w:rPr>
        <w:t>señalada</w:t>
      </w:r>
      <w:r>
        <w:rPr>
          <w:rFonts w:ascii="Arial" w:hAnsi="Arial"/>
          <w:b/>
          <w:spacing w:val="19"/>
          <w:sz w:val="16"/>
        </w:rPr>
        <w:t> </w:t>
      </w:r>
      <w:r>
        <w:rPr>
          <w:rFonts w:ascii="Arial" w:hAnsi="Arial"/>
          <w:b/>
          <w:spacing w:val="-1"/>
          <w:sz w:val="16"/>
        </w:rPr>
        <w:t>fue</w:t>
      </w:r>
      <w:r>
        <w:rPr>
          <w:rFonts w:ascii="Arial" w:hAnsi="Arial"/>
          <w:b/>
          <w:spacing w:val="24"/>
          <w:sz w:val="16"/>
        </w:rPr>
        <w:t> </w:t>
      </w:r>
      <w:r>
        <w:rPr>
          <w:rFonts w:ascii="Arial" w:hAnsi="Arial"/>
          <w:b/>
          <w:spacing w:val="-1"/>
          <w:sz w:val="16"/>
        </w:rPr>
        <w:t>solicitada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pacing w:val="-1"/>
          <w:sz w:val="16"/>
        </w:rPr>
        <w:t>por</w:t>
      </w:r>
      <w:r>
        <w:rPr>
          <w:rFonts w:ascii="Arial" w:hAnsi="Arial"/>
          <w:b/>
          <w:spacing w:val="23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21"/>
          <w:sz w:val="16"/>
        </w:rPr>
        <w:t> </w:t>
      </w:r>
      <w:r>
        <w:rPr>
          <w:rFonts w:ascii="Arial" w:hAnsi="Arial"/>
          <w:b/>
          <w:spacing w:val="-1"/>
          <w:sz w:val="16"/>
        </w:rPr>
        <w:t>entidad</w:t>
      </w:r>
      <w:r>
        <w:rPr>
          <w:rFonts w:ascii="Arial" w:hAnsi="Arial"/>
          <w:b/>
          <w:spacing w:val="20"/>
          <w:sz w:val="16"/>
        </w:rPr>
        <w:t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pacing w:val="-1"/>
          <w:sz w:val="16"/>
        </w:rPr>
        <w:t>emisor,</w:t>
      </w:r>
      <w:r>
        <w:rPr>
          <w:rFonts w:ascii="Arial" w:hAnsi="Arial"/>
          <w:b/>
          <w:spacing w:val="24"/>
          <w:sz w:val="16"/>
        </w:rPr>
        <w:t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pacing w:val="-1"/>
          <w:sz w:val="16"/>
        </w:rPr>
        <w:t>en</w:t>
      </w:r>
      <w:r>
        <w:rPr>
          <w:rFonts w:ascii="Arial" w:hAnsi="Arial"/>
          <w:b/>
          <w:spacing w:val="23"/>
          <w:sz w:val="16"/>
        </w:rPr>
        <w:t> </w:t>
      </w:r>
      <w:r>
        <w:rPr>
          <w:rFonts w:ascii="Arial" w:hAnsi="Arial"/>
          <w:b/>
          <w:spacing w:val="-1"/>
          <w:sz w:val="16"/>
        </w:rPr>
        <w:t>su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pacing w:val="-1"/>
          <w:sz w:val="16"/>
        </w:rPr>
        <w:t>nombre,</w:t>
      </w:r>
      <w:r>
        <w:rPr>
          <w:rFonts w:ascii="Arial" w:hAnsi="Arial"/>
          <w:b/>
          <w:spacing w:val="29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17"/>
          <w:sz w:val="16"/>
        </w:rPr>
        <w:t> </w:t>
      </w:r>
      <w:r>
        <w:rPr>
          <w:rFonts w:ascii="Arial" w:hAnsi="Arial"/>
          <w:b/>
          <w:sz w:val="16"/>
        </w:rPr>
        <w:t>por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pacing w:val="-1"/>
          <w:sz w:val="16"/>
        </w:rPr>
        <w:t>lo</w:t>
      </w:r>
      <w:r>
        <w:rPr>
          <w:rFonts w:ascii="Arial" w:hAnsi="Arial"/>
          <w:b/>
          <w:spacing w:val="25"/>
          <w:sz w:val="16"/>
        </w:rPr>
        <w:t> </w:t>
      </w:r>
      <w:r>
        <w:rPr>
          <w:rFonts w:ascii="Arial" w:hAnsi="Arial"/>
          <w:b/>
          <w:spacing w:val="-1"/>
          <w:sz w:val="16"/>
        </w:rPr>
        <w:t>tanto,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pacing w:val="-1"/>
          <w:sz w:val="16"/>
        </w:rPr>
        <w:t>HR</w:t>
      </w:r>
      <w:r>
        <w:rPr>
          <w:rFonts w:ascii="Arial" w:hAnsi="Arial"/>
          <w:b/>
          <w:spacing w:val="21"/>
          <w:sz w:val="16"/>
        </w:rPr>
        <w:t> </w:t>
      </w:r>
      <w:r>
        <w:rPr>
          <w:rFonts w:ascii="Arial" w:hAnsi="Arial"/>
          <w:b/>
          <w:spacing w:val="-1"/>
          <w:sz w:val="16"/>
        </w:rPr>
        <w:t>Ratings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z w:val="16"/>
        </w:rPr>
        <w:t>ha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pacing w:val="-1"/>
          <w:sz w:val="16"/>
        </w:rPr>
        <w:t>recibido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z w:val="16"/>
        </w:rPr>
        <w:t>los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pacing w:val="-1"/>
          <w:sz w:val="16"/>
        </w:rPr>
        <w:t>honorarios</w:t>
      </w:r>
      <w:r>
        <w:rPr>
          <w:rFonts w:ascii="Arial" w:hAnsi="Arial"/>
          <w:b/>
          <w:spacing w:val="69"/>
          <w:sz w:val="16"/>
        </w:rPr>
        <w:t> </w:t>
      </w:r>
      <w:r>
        <w:rPr>
          <w:rFonts w:ascii="Arial" w:hAnsi="Arial"/>
          <w:b/>
          <w:spacing w:val="-1"/>
          <w:sz w:val="16"/>
        </w:rPr>
        <w:t>correspondientes</w:t>
      </w:r>
      <w:r>
        <w:rPr>
          <w:rFonts w:ascii="Arial" w:hAnsi="Arial"/>
          <w:b/>
          <w:spacing w:val="24"/>
          <w:sz w:val="16"/>
        </w:rPr>
        <w:t> </w:t>
      </w:r>
      <w:r>
        <w:rPr>
          <w:rFonts w:ascii="Arial" w:hAnsi="Arial"/>
          <w:b/>
          <w:spacing w:val="-1"/>
          <w:sz w:val="16"/>
        </w:rPr>
        <w:t>por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pacing w:val="-1"/>
          <w:sz w:val="16"/>
        </w:rPr>
        <w:t>prestación</w:t>
      </w:r>
      <w:r>
        <w:rPr>
          <w:rFonts w:ascii="Arial" w:hAnsi="Arial"/>
          <w:b/>
          <w:spacing w:val="2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24"/>
          <w:sz w:val="16"/>
        </w:rPr>
        <w:t> </w:t>
      </w:r>
      <w:r>
        <w:rPr>
          <w:rFonts w:ascii="Arial" w:hAnsi="Arial"/>
          <w:b/>
          <w:spacing w:val="-1"/>
          <w:sz w:val="16"/>
        </w:rPr>
        <w:t>sus</w:t>
      </w:r>
      <w:r>
        <w:rPr>
          <w:rFonts w:ascii="Arial" w:hAnsi="Arial"/>
          <w:b/>
          <w:spacing w:val="23"/>
          <w:sz w:val="16"/>
        </w:rPr>
        <w:t> </w:t>
      </w:r>
      <w:r>
        <w:rPr>
          <w:rFonts w:ascii="Arial" w:hAnsi="Arial"/>
          <w:b/>
          <w:spacing w:val="-1"/>
          <w:sz w:val="16"/>
        </w:rPr>
        <w:t>servicios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23"/>
          <w:sz w:val="16"/>
        </w:rPr>
        <w:t> </w:t>
      </w:r>
      <w:r>
        <w:rPr>
          <w:rFonts w:ascii="Arial" w:hAnsi="Arial"/>
          <w:b/>
          <w:spacing w:val="-1"/>
          <w:sz w:val="16"/>
        </w:rPr>
        <w:t>calificación.</w:t>
      </w:r>
      <w:r>
        <w:rPr>
          <w:rFonts w:ascii="Arial" w:hAnsi="Arial"/>
          <w:b/>
          <w:spacing w:val="24"/>
          <w:sz w:val="16"/>
        </w:rPr>
        <w:t> </w:t>
      </w:r>
      <w:r>
        <w:rPr>
          <w:rFonts w:ascii="Arial" w:hAnsi="Arial"/>
          <w:b/>
          <w:spacing w:val="-1"/>
          <w:sz w:val="16"/>
        </w:rPr>
        <w:t>En</w:t>
      </w:r>
      <w:r>
        <w:rPr>
          <w:rFonts w:ascii="Arial" w:hAnsi="Arial"/>
          <w:b/>
          <w:spacing w:val="24"/>
          <w:sz w:val="16"/>
        </w:rPr>
        <w:t> </w:t>
      </w:r>
      <w:r>
        <w:rPr>
          <w:rFonts w:ascii="Arial" w:hAnsi="Arial"/>
          <w:b/>
          <w:spacing w:val="-1"/>
          <w:sz w:val="16"/>
        </w:rPr>
        <w:t>nuestra</w:t>
      </w:r>
      <w:r>
        <w:rPr>
          <w:rFonts w:ascii="Arial" w:hAnsi="Arial"/>
          <w:b/>
          <w:spacing w:val="25"/>
          <w:sz w:val="16"/>
        </w:rPr>
        <w:t> </w:t>
      </w:r>
      <w:r>
        <w:rPr>
          <w:rFonts w:ascii="Arial" w:hAnsi="Arial"/>
          <w:b/>
          <w:spacing w:val="-1"/>
          <w:sz w:val="16"/>
        </w:rPr>
        <w:t>página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pacing w:val="-1"/>
          <w:sz w:val="16"/>
        </w:rPr>
        <w:t>internet</w:t>
      </w:r>
      <w:r>
        <w:rPr>
          <w:rFonts w:ascii="Arial" w:hAnsi="Arial"/>
          <w:b/>
          <w:spacing w:val="21"/>
          <w:sz w:val="16"/>
        </w:rPr>
        <w:t> </w:t>
      </w:r>
      <w:r>
        <w:rPr>
          <w:rFonts w:ascii="Arial" w:hAnsi="Arial"/>
          <w:b/>
          <w:color w:val="0407F9"/>
          <w:spacing w:val="21"/>
          <w:sz w:val="16"/>
        </w:rPr>
      </w:r>
      <w:hyperlink r:id="rId13">
        <w:r>
          <w:rPr>
            <w:rFonts w:ascii="Arial" w:hAnsi="Arial"/>
            <w:b/>
            <w:color w:val="0407F9"/>
            <w:spacing w:val="-1"/>
            <w:sz w:val="16"/>
            <w:u w:val="single" w:color="0407F9"/>
          </w:rPr>
          <w:t>www.hrratings.com</w:t>
        </w:r>
        <w:r>
          <w:rPr>
            <w:rFonts w:ascii="Arial" w:hAnsi="Arial"/>
            <w:b/>
            <w:color w:val="0407F9"/>
            <w:spacing w:val="23"/>
            <w:sz w:val="16"/>
            <w:u w:val="single" w:color="0407F9"/>
          </w:rPr>
          <w:t> </w:t>
        </w:r>
        <w:r>
          <w:rPr>
            <w:rFonts w:ascii="Arial" w:hAnsi="Arial"/>
            <w:b/>
            <w:color w:val="0407F9"/>
            <w:spacing w:val="23"/>
            <w:sz w:val="16"/>
          </w:rPr>
        </w:r>
      </w:hyperlink>
      <w:r>
        <w:rPr>
          <w:rFonts w:ascii="Arial" w:hAnsi="Arial"/>
          <w:b/>
          <w:color w:val="0407F9"/>
          <w:spacing w:val="23"/>
          <w:sz w:val="16"/>
        </w:rPr>
      </w:r>
      <w:r>
        <w:rPr>
          <w:rFonts w:ascii="Arial" w:hAnsi="Arial"/>
          <w:b/>
          <w:spacing w:val="-1"/>
          <w:sz w:val="16"/>
        </w:rPr>
        <w:t>se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pacing w:val="-1"/>
          <w:sz w:val="16"/>
        </w:rPr>
        <w:t>puede</w:t>
      </w:r>
      <w:r>
        <w:rPr>
          <w:rFonts w:ascii="Arial" w:hAnsi="Arial"/>
          <w:b/>
          <w:spacing w:val="25"/>
          <w:sz w:val="16"/>
        </w:rPr>
        <w:t> </w:t>
      </w:r>
      <w:r>
        <w:rPr>
          <w:rFonts w:ascii="Arial" w:hAnsi="Arial"/>
          <w:b/>
          <w:spacing w:val="-1"/>
          <w:sz w:val="16"/>
        </w:rPr>
        <w:t>consultar</w:t>
      </w:r>
      <w:r>
        <w:rPr>
          <w:rFonts w:ascii="Arial" w:hAnsi="Arial"/>
          <w:b/>
          <w:spacing w:val="21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75"/>
          <w:sz w:val="16"/>
        </w:rPr>
        <w:t> </w:t>
      </w:r>
      <w:r>
        <w:rPr>
          <w:rFonts w:ascii="Arial" w:hAnsi="Arial"/>
          <w:b/>
          <w:spacing w:val="-1"/>
          <w:sz w:val="16"/>
        </w:rPr>
        <w:t>siguiente</w:t>
      </w:r>
      <w:r>
        <w:rPr>
          <w:rFonts w:ascii="Arial" w:hAnsi="Arial"/>
          <w:b/>
          <w:spacing w:val="28"/>
          <w:sz w:val="16"/>
        </w:rPr>
        <w:t> </w:t>
      </w:r>
      <w:r>
        <w:rPr>
          <w:rFonts w:ascii="Arial" w:hAnsi="Arial"/>
          <w:b/>
          <w:spacing w:val="-1"/>
          <w:sz w:val="16"/>
        </w:rPr>
        <w:t>información:</w:t>
      </w:r>
      <w:r>
        <w:rPr>
          <w:rFonts w:ascii="Arial" w:hAnsi="Arial"/>
          <w:b/>
          <w:spacing w:val="31"/>
          <w:sz w:val="16"/>
        </w:rPr>
        <w:t> </w:t>
      </w:r>
      <w:r>
        <w:rPr>
          <w:rFonts w:ascii="Arial" w:hAnsi="Arial"/>
          <w:b/>
          <w:spacing w:val="-2"/>
          <w:sz w:val="16"/>
        </w:rPr>
        <w:t>(i)</w:t>
      </w:r>
      <w:r>
        <w:rPr>
          <w:rFonts w:ascii="Arial" w:hAnsi="Arial"/>
          <w:b/>
          <w:spacing w:val="29"/>
          <w:sz w:val="16"/>
        </w:rPr>
        <w:t> </w:t>
      </w:r>
      <w:r>
        <w:rPr>
          <w:rFonts w:ascii="Arial" w:hAnsi="Arial"/>
          <w:b/>
          <w:spacing w:val="-1"/>
          <w:sz w:val="16"/>
        </w:rPr>
        <w:t>El</w:t>
      </w:r>
      <w:r>
        <w:rPr>
          <w:rFonts w:ascii="Arial" w:hAnsi="Arial"/>
          <w:b/>
          <w:spacing w:val="30"/>
          <w:sz w:val="16"/>
        </w:rPr>
        <w:t> </w:t>
      </w:r>
      <w:r>
        <w:rPr>
          <w:rFonts w:ascii="Arial" w:hAnsi="Arial"/>
          <w:b/>
          <w:spacing w:val="-1"/>
          <w:sz w:val="16"/>
        </w:rPr>
        <w:t>procedimiento</w:t>
      </w:r>
      <w:r>
        <w:rPr>
          <w:rFonts w:ascii="Arial" w:hAnsi="Arial"/>
          <w:b/>
          <w:spacing w:val="28"/>
          <w:sz w:val="16"/>
        </w:rPr>
        <w:t> </w:t>
      </w:r>
      <w:r>
        <w:rPr>
          <w:rFonts w:ascii="Arial" w:hAnsi="Arial"/>
          <w:b/>
          <w:spacing w:val="-1"/>
          <w:sz w:val="16"/>
        </w:rPr>
        <w:t>interno</w:t>
      </w:r>
      <w:r>
        <w:rPr>
          <w:rFonts w:ascii="Arial" w:hAnsi="Arial"/>
          <w:b/>
          <w:spacing w:val="29"/>
          <w:sz w:val="16"/>
        </w:rPr>
        <w:t> </w:t>
      </w:r>
      <w:r>
        <w:rPr>
          <w:rFonts w:ascii="Arial" w:hAnsi="Arial"/>
          <w:b/>
          <w:spacing w:val="-1"/>
          <w:sz w:val="16"/>
        </w:rPr>
        <w:t>para</w:t>
      </w:r>
      <w:r>
        <w:rPr>
          <w:rFonts w:ascii="Arial" w:hAnsi="Arial"/>
          <w:b/>
          <w:spacing w:val="27"/>
          <w:sz w:val="16"/>
        </w:rPr>
        <w:t> </w:t>
      </w:r>
      <w:r>
        <w:rPr>
          <w:rFonts w:ascii="Arial" w:hAnsi="Arial"/>
          <w:b/>
          <w:spacing w:val="-1"/>
          <w:sz w:val="16"/>
        </w:rPr>
        <w:t>el</w:t>
      </w:r>
      <w:r>
        <w:rPr>
          <w:rFonts w:ascii="Arial" w:hAnsi="Arial"/>
          <w:b/>
          <w:spacing w:val="30"/>
          <w:sz w:val="16"/>
        </w:rPr>
        <w:t> </w:t>
      </w:r>
      <w:r>
        <w:rPr>
          <w:rFonts w:ascii="Arial" w:hAnsi="Arial"/>
          <w:b/>
          <w:spacing w:val="-1"/>
          <w:sz w:val="16"/>
        </w:rPr>
        <w:t>seguimiento</w:t>
      </w:r>
      <w:r>
        <w:rPr>
          <w:rFonts w:ascii="Arial" w:hAnsi="Arial"/>
          <w:b/>
          <w:spacing w:val="28"/>
          <w:sz w:val="16"/>
        </w:rPr>
        <w:t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28"/>
          <w:sz w:val="16"/>
        </w:rPr>
        <w:t> </w:t>
      </w:r>
      <w:r>
        <w:rPr>
          <w:rFonts w:ascii="Arial" w:hAnsi="Arial"/>
          <w:b/>
          <w:spacing w:val="-1"/>
          <w:sz w:val="16"/>
        </w:rPr>
        <w:t>nuestras</w:t>
      </w:r>
      <w:r>
        <w:rPr>
          <w:rFonts w:ascii="Arial" w:hAnsi="Arial"/>
          <w:b/>
          <w:spacing w:val="29"/>
          <w:sz w:val="16"/>
        </w:rPr>
        <w:t> </w:t>
      </w:r>
      <w:r>
        <w:rPr>
          <w:rFonts w:ascii="Arial" w:hAnsi="Arial"/>
          <w:b/>
          <w:spacing w:val="-1"/>
          <w:sz w:val="16"/>
        </w:rPr>
        <w:t>calificaciones</w:t>
      </w:r>
      <w:r>
        <w:rPr>
          <w:rFonts w:ascii="Arial" w:hAnsi="Arial"/>
          <w:b/>
          <w:spacing w:val="31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22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29"/>
          <w:sz w:val="16"/>
        </w:rPr>
        <w:t> </w:t>
      </w:r>
      <w:r>
        <w:rPr>
          <w:rFonts w:ascii="Arial" w:hAnsi="Arial"/>
          <w:b/>
          <w:spacing w:val="-1"/>
          <w:sz w:val="16"/>
        </w:rPr>
        <w:t>periodicidad</w:t>
      </w:r>
      <w:r>
        <w:rPr>
          <w:rFonts w:ascii="Arial" w:hAnsi="Arial"/>
          <w:b/>
          <w:spacing w:val="27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27"/>
          <w:sz w:val="16"/>
        </w:rPr>
        <w:t> </w:t>
      </w:r>
      <w:r>
        <w:rPr>
          <w:rFonts w:ascii="Arial" w:hAnsi="Arial"/>
          <w:b/>
          <w:spacing w:val="-1"/>
          <w:sz w:val="16"/>
        </w:rPr>
        <w:t>las</w:t>
      </w:r>
      <w:r>
        <w:rPr>
          <w:rFonts w:ascii="Arial" w:hAnsi="Arial"/>
          <w:b/>
          <w:spacing w:val="26"/>
          <w:sz w:val="16"/>
        </w:rPr>
        <w:t> </w:t>
      </w:r>
      <w:r>
        <w:rPr>
          <w:rFonts w:ascii="Arial" w:hAnsi="Arial"/>
          <w:b/>
          <w:spacing w:val="-1"/>
          <w:sz w:val="16"/>
        </w:rPr>
        <w:t>revisiones;</w:t>
      </w:r>
      <w:r>
        <w:rPr>
          <w:rFonts w:ascii="Arial" w:hAnsi="Arial"/>
          <w:b/>
          <w:spacing w:val="32"/>
          <w:sz w:val="16"/>
        </w:rPr>
        <w:t> </w:t>
      </w:r>
      <w:r>
        <w:rPr>
          <w:rFonts w:ascii="Arial" w:hAnsi="Arial"/>
          <w:b/>
          <w:spacing w:val="-1"/>
          <w:sz w:val="16"/>
        </w:rPr>
        <w:t>(ii)</w:t>
      </w:r>
      <w:r>
        <w:rPr>
          <w:rFonts w:ascii="Arial" w:hAnsi="Arial"/>
          <w:b/>
          <w:spacing w:val="26"/>
          <w:sz w:val="16"/>
        </w:rPr>
        <w:t> </w:t>
      </w:r>
      <w:r>
        <w:rPr>
          <w:rFonts w:ascii="Arial" w:hAnsi="Arial"/>
          <w:b/>
          <w:sz w:val="16"/>
        </w:rPr>
        <w:t>los</w:t>
      </w:r>
      <w:r>
        <w:rPr>
          <w:rFonts w:ascii="Arial" w:hAnsi="Arial"/>
          <w:b/>
          <w:spacing w:val="73"/>
          <w:sz w:val="16"/>
        </w:rPr>
        <w:t> </w:t>
      </w:r>
      <w:r>
        <w:rPr>
          <w:rFonts w:ascii="Arial" w:hAnsi="Arial"/>
          <w:b/>
          <w:spacing w:val="-1"/>
          <w:sz w:val="16"/>
        </w:rPr>
        <w:t>criterios</w:t>
      </w:r>
      <w:r>
        <w:rPr>
          <w:rFonts w:ascii="Arial" w:hAnsi="Arial"/>
          <w:b/>
          <w:spacing w:val="3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33"/>
          <w:sz w:val="16"/>
        </w:rPr>
        <w:t> </w:t>
      </w:r>
      <w:r>
        <w:rPr>
          <w:rFonts w:ascii="Arial" w:hAnsi="Arial"/>
          <w:b/>
          <w:spacing w:val="-1"/>
          <w:sz w:val="16"/>
        </w:rPr>
        <w:t>esta</w:t>
      </w:r>
      <w:r>
        <w:rPr>
          <w:rFonts w:ascii="Arial" w:hAnsi="Arial"/>
          <w:b/>
          <w:spacing w:val="32"/>
          <w:sz w:val="16"/>
        </w:rPr>
        <w:t> </w:t>
      </w:r>
      <w:r>
        <w:rPr>
          <w:rFonts w:ascii="Arial" w:hAnsi="Arial"/>
          <w:b/>
          <w:spacing w:val="-1"/>
          <w:sz w:val="16"/>
        </w:rPr>
        <w:t>institución</w:t>
      </w:r>
      <w:r>
        <w:rPr>
          <w:rFonts w:ascii="Arial" w:hAnsi="Arial"/>
          <w:b/>
          <w:spacing w:val="34"/>
          <w:sz w:val="16"/>
        </w:rPr>
        <w:t> </w:t>
      </w:r>
      <w:r>
        <w:rPr>
          <w:rFonts w:ascii="Arial" w:hAnsi="Arial"/>
          <w:b/>
          <w:spacing w:val="-1"/>
          <w:sz w:val="16"/>
        </w:rPr>
        <w:t>calificadora</w:t>
      </w:r>
      <w:r>
        <w:rPr>
          <w:rFonts w:ascii="Arial" w:hAnsi="Arial"/>
          <w:b/>
          <w:spacing w:val="34"/>
          <w:sz w:val="16"/>
        </w:rPr>
        <w:t> </w:t>
      </w:r>
      <w:r>
        <w:rPr>
          <w:rFonts w:ascii="Arial" w:hAnsi="Arial"/>
          <w:b/>
          <w:sz w:val="16"/>
        </w:rPr>
        <w:t>para</w:t>
      </w:r>
      <w:r>
        <w:rPr>
          <w:rFonts w:ascii="Arial" w:hAnsi="Arial"/>
          <w:b/>
          <w:spacing w:val="33"/>
          <w:sz w:val="16"/>
        </w:rPr>
        <w:t> </w:t>
      </w:r>
      <w:r>
        <w:rPr>
          <w:rFonts w:ascii="Arial" w:hAnsi="Arial"/>
          <w:b/>
          <w:spacing w:val="-2"/>
          <w:sz w:val="16"/>
        </w:rPr>
        <w:t>el</w:t>
      </w:r>
      <w:r>
        <w:rPr>
          <w:rFonts w:ascii="Arial" w:hAnsi="Arial"/>
          <w:b/>
          <w:spacing w:val="36"/>
          <w:sz w:val="16"/>
        </w:rPr>
        <w:t> </w:t>
      </w:r>
      <w:r>
        <w:rPr>
          <w:rFonts w:ascii="Arial" w:hAnsi="Arial"/>
          <w:b/>
          <w:spacing w:val="-1"/>
          <w:sz w:val="16"/>
        </w:rPr>
        <w:t>retiro</w:t>
      </w:r>
      <w:r>
        <w:rPr>
          <w:rFonts w:ascii="Arial" w:hAnsi="Arial"/>
          <w:b/>
          <w:spacing w:val="31"/>
          <w:sz w:val="16"/>
        </w:rPr>
        <w:t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35"/>
          <w:sz w:val="16"/>
        </w:rPr>
        <w:t> </w:t>
      </w:r>
      <w:r>
        <w:rPr>
          <w:rFonts w:ascii="Arial" w:hAnsi="Arial"/>
          <w:b/>
          <w:spacing w:val="-1"/>
          <w:sz w:val="16"/>
        </w:rPr>
        <w:t>suspensión</w:t>
      </w:r>
      <w:r>
        <w:rPr>
          <w:rFonts w:ascii="Arial" w:hAnsi="Arial"/>
          <w:b/>
          <w:spacing w:val="32"/>
          <w:sz w:val="16"/>
        </w:rPr>
        <w:t> </w:t>
      </w:r>
      <w:r>
        <w:rPr>
          <w:rFonts w:ascii="Arial" w:hAnsi="Arial"/>
          <w:b/>
          <w:spacing w:val="-1"/>
          <w:sz w:val="16"/>
        </w:rPr>
        <w:t>del</w:t>
      </w:r>
      <w:r>
        <w:rPr>
          <w:rFonts w:ascii="Arial" w:hAnsi="Arial"/>
          <w:b/>
          <w:spacing w:val="33"/>
          <w:sz w:val="16"/>
        </w:rPr>
        <w:t> </w:t>
      </w:r>
      <w:r>
        <w:rPr>
          <w:rFonts w:ascii="Arial" w:hAnsi="Arial"/>
          <w:b/>
          <w:spacing w:val="-1"/>
          <w:sz w:val="16"/>
        </w:rPr>
        <w:t>mantenimiento</w:t>
      </w:r>
      <w:r>
        <w:rPr>
          <w:rFonts w:ascii="Arial" w:hAnsi="Arial"/>
          <w:b/>
          <w:spacing w:val="3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32"/>
          <w:sz w:val="16"/>
        </w:rPr>
        <w:t> </w:t>
      </w:r>
      <w:r>
        <w:rPr>
          <w:rFonts w:ascii="Arial" w:hAnsi="Arial"/>
          <w:b/>
          <w:sz w:val="16"/>
        </w:rPr>
        <w:t>una</w:t>
      </w:r>
      <w:r>
        <w:rPr>
          <w:rFonts w:ascii="Arial" w:hAnsi="Arial"/>
          <w:b/>
          <w:spacing w:val="33"/>
          <w:sz w:val="16"/>
        </w:rPr>
        <w:t> </w:t>
      </w:r>
      <w:r>
        <w:rPr>
          <w:rFonts w:ascii="Arial" w:hAnsi="Arial"/>
          <w:b/>
          <w:spacing w:val="-1"/>
          <w:sz w:val="16"/>
        </w:rPr>
        <w:t>calificación,</w:t>
      </w:r>
      <w:r>
        <w:rPr>
          <w:rFonts w:ascii="Arial" w:hAnsi="Arial"/>
          <w:b/>
          <w:spacing w:val="36"/>
          <w:sz w:val="16"/>
        </w:rPr>
        <w:t> </w:t>
      </w:r>
      <w:r>
        <w:rPr>
          <w:rFonts w:ascii="Arial" w:hAnsi="Arial"/>
          <w:b/>
          <w:spacing w:val="-2"/>
          <w:sz w:val="16"/>
        </w:rPr>
        <w:t>(iii)</w:t>
      </w:r>
      <w:r>
        <w:rPr>
          <w:rFonts w:ascii="Arial" w:hAnsi="Arial"/>
          <w:b/>
          <w:spacing w:val="33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34"/>
          <w:sz w:val="16"/>
        </w:rPr>
        <w:t> </w:t>
      </w:r>
      <w:r>
        <w:rPr>
          <w:rFonts w:ascii="Arial" w:hAnsi="Arial"/>
          <w:b/>
          <w:spacing w:val="-1"/>
          <w:sz w:val="16"/>
        </w:rPr>
        <w:t>estructura</w:t>
      </w:r>
      <w:r>
        <w:rPr>
          <w:rFonts w:ascii="Arial" w:hAnsi="Arial"/>
          <w:b/>
          <w:spacing w:val="36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29"/>
          <w:sz w:val="16"/>
        </w:rPr>
        <w:t> </w:t>
      </w:r>
      <w:r>
        <w:rPr>
          <w:rFonts w:ascii="Arial" w:hAnsi="Arial"/>
          <w:b/>
          <w:spacing w:val="-1"/>
          <w:sz w:val="16"/>
        </w:rPr>
        <w:t>proceso</w:t>
      </w:r>
      <w:r>
        <w:rPr>
          <w:rFonts w:ascii="Arial" w:hAnsi="Arial"/>
          <w:b/>
          <w:spacing w:val="3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69"/>
          <w:sz w:val="16"/>
        </w:rPr>
        <w:t> </w:t>
      </w:r>
      <w:r>
        <w:rPr>
          <w:rFonts w:ascii="Arial" w:hAnsi="Arial"/>
          <w:b/>
          <w:spacing w:val="-1"/>
          <w:sz w:val="16"/>
        </w:rPr>
        <w:t>votación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1"/>
          <w:sz w:val="16"/>
        </w:rPr>
        <w:t>nuestro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1"/>
          <w:sz w:val="16"/>
        </w:rPr>
        <w:t>Comité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pacing w:val="-1"/>
          <w:sz w:val="16"/>
        </w:rPr>
        <w:t>Análisis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1"/>
          <w:sz w:val="16"/>
        </w:rPr>
        <w:t>(iv)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1"/>
          <w:sz w:val="16"/>
        </w:rPr>
        <w:t>las</w:t>
      </w:r>
      <w:r>
        <w:rPr>
          <w:rFonts w:ascii="Arial" w:hAnsi="Arial"/>
          <w:b/>
          <w:sz w:val="16"/>
        </w:rPr>
        <w:t> </w:t>
      </w:r>
      <w:r>
        <w:rPr>
          <w:rFonts w:ascii="Arial" w:hAnsi="Arial"/>
          <w:b/>
          <w:spacing w:val="-1"/>
          <w:sz w:val="16"/>
        </w:rPr>
        <w:t>escalas</w:t>
      </w:r>
      <w:r>
        <w:rPr>
          <w:rFonts w:ascii="Arial" w:hAnsi="Arial"/>
          <w:b/>
          <w:sz w:val="16"/>
        </w:rPr>
        <w:t> 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pacing w:val="-1"/>
          <w:sz w:val="16"/>
        </w:rPr>
        <w:t>calificación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1"/>
          <w:sz w:val="16"/>
        </w:rPr>
        <w:t>sus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1"/>
          <w:sz w:val="16"/>
        </w:rPr>
        <w:t>definiciones.</w:t>
      </w:r>
      <w:r>
        <w:rPr>
          <w:rFonts w:ascii="Arial" w:hAns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243" w:right="161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04040"/>
          <w:spacing w:val="-1"/>
          <w:sz w:val="14"/>
          <w:szCs w:val="14"/>
        </w:rPr>
        <w:t>Las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calificaciones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y/u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opiniones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HR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Ratings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México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S.A.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C.V.</w:t>
      </w:r>
      <w:r>
        <w:rPr>
          <w:rFonts w:ascii="Arial" w:hAnsi="Arial" w:cs="Arial" w:eastAsia="Arial"/>
          <w:color w:val="404040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(HR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Ratings)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son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opiniones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con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respecto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a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la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calidad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crediticia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y/o</w:t>
      </w:r>
      <w:r>
        <w:rPr>
          <w:rFonts w:ascii="Arial" w:hAnsi="Arial" w:cs="Arial" w:eastAsia="Arial"/>
          <w:color w:val="404040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a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la</w:t>
      </w:r>
      <w:r>
        <w:rPr>
          <w:rFonts w:ascii="Arial" w:hAnsi="Arial" w:cs="Arial" w:eastAsia="Arial"/>
          <w:color w:val="404040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capacidad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administración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131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activos,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o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relativas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al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desempeño</w:t>
      </w:r>
      <w:r>
        <w:rPr>
          <w:rFonts w:ascii="Arial" w:hAnsi="Arial" w:cs="Arial" w:eastAsia="Arial"/>
          <w:color w:val="404040"/>
          <w:spacing w:val="1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las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labores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encaminadas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al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cumplimiento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del</w:t>
      </w:r>
      <w:r>
        <w:rPr>
          <w:rFonts w:ascii="Arial" w:hAnsi="Arial" w:cs="Arial" w:eastAsia="Arial"/>
          <w:color w:val="404040"/>
          <w:spacing w:val="11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objeto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social,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por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parte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sociedades</w:t>
      </w:r>
      <w:r>
        <w:rPr>
          <w:rFonts w:ascii="Arial" w:hAnsi="Arial" w:cs="Arial" w:eastAsia="Arial"/>
          <w:color w:val="404040"/>
          <w:spacing w:val="1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emisoras</w:t>
      </w:r>
      <w:r>
        <w:rPr>
          <w:rFonts w:ascii="Arial" w:hAnsi="Arial" w:cs="Arial" w:eastAsia="Arial"/>
          <w:color w:val="404040"/>
          <w:spacing w:val="1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y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demás</w:t>
      </w:r>
      <w:r>
        <w:rPr>
          <w:rFonts w:ascii="Arial" w:hAnsi="Arial" w:cs="Arial" w:eastAsia="Arial"/>
          <w:color w:val="404040"/>
          <w:spacing w:val="1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entidades</w:t>
      </w:r>
      <w:r>
        <w:rPr>
          <w:rFonts w:ascii="Arial" w:hAnsi="Arial" w:cs="Arial" w:eastAsia="Arial"/>
          <w:color w:val="404040"/>
          <w:spacing w:val="1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o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sectores,</w:t>
      </w:r>
      <w:r>
        <w:rPr>
          <w:rFonts w:ascii="Arial" w:hAnsi="Arial" w:cs="Arial" w:eastAsia="Arial"/>
          <w:color w:val="404040"/>
          <w:spacing w:val="1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y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se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basan</w:t>
      </w:r>
      <w:r>
        <w:rPr>
          <w:rFonts w:ascii="Arial" w:hAnsi="Arial" w:cs="Arial" w:eastAsia="Arial"/>
          <w:color w:val="404040"/>
          <w:spacing w:val="119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exclusivamente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en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las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características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la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entidad,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emisión</w:t>
      </w:r>
      <w:r>
        <w:rPr>
          <w:rFonts w:ascii="Arial" w:hAnsi="Arial" w:cs="Arial" w:eastAsia="Arial"/>
          <w:color w:val="404040"/>
          <w:spacing w:val="11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2"/>
          <w:sz w:val="14"/>
          <w:szCs w:val="14"/>
        </w:rPr>
        <w:t>y/u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operación,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con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independencia</w:t>
      </w:r>
      <w:r>
        <w:rPr>
          <w:rFonts w:ascii="Arial" w:hAnsi="Arial" w:cs="Arial" w:eastAsia="Arial"/>
          <w:color w:val="404040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cualquier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actividad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negocio</w:t>
      </w:r>
      <w:r>
        <w:rPr>
          <w:rFonts w:ascii="Arial" w:hAnsi="Arial" w:cs="Arial" w:eastAsia="Arial"/>
          <w:color w:val="404040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entre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HR</w:t>
      </w:r>
      <w:r>
        <w:rPr>
          <w:rFonts w:ascii="Arial" w:hAnsi="Arial" w:cs="Arial" w:eastAsia="Arial"/>
          <w:color w:val="404040"/>
          <w:spacing w:val="11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Ratings</w:t>
      </w:r>
      <w:r>
        <w:rPr>
          <w:rFonts w:ascii="Arial" w:hAnsi="Arial" w:cs="Arial" w:eastAsia="Arial"/>
          <w:color w:val="404040"/>
          <w:spacing w:val="1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y</w:t>
      </w:r>
      <w:r>
        <w:rPr>
          <w:rFonts w:ascii="Arial" w:hAnsi="Arial" w:cs="Arial" w:eastAsia="Arial"/>
          <w:color w:val="404040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la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entidad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o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emisora.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Las</w:t>
      </w:r>
      <w:r>
        <w:rPr>
          <w:rFonts w:ascii="Arial" w:hAnsi="Arial" w:cs="Arial" w:eastAsia="Arial"/>
          <w:color w:val="404040"/>
          <w:spacing w:val="153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calificaciones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y/u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opiniones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otorgadas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se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emiten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en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nombre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HR</w:t>
      </w:r>
      <w:r>
        <w:rPr>
          <w:rFonts w:ascii="Arial" w:hAnsi="Arial" w:cs="Arial" w:eastAsia="Arial"/>
          <w:color w:val="404040"/>
          <w:spacing w:val="11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Ratings</w:t>
      </w:r>
      <w:r>
        <w:rPr>
          <w:rFonts w:ascii="Arial" w:hAnsi="Arial" w:cs="Arial" w:eastAsia="Arial"/>
          <w:color w:val="404040"/>
          <w:spacing w:val="1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y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no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1"/>
          <w:sz w:val="14"/>
          <w:szCs w:val="14"/>
        </w:rPr>
        <w:t>su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personal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directivo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o</w:t>
      </w:r>
      <w:r>
        <w:rPr>
          <w:rFonts w:ascii="Arial" w:hAnsi="Arial" w:cs="Arial" w:eastAsia="Arial"/>
          <w:color w:val="404040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técnico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y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no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constituyen</w:t>
      </w:r>
      <w:r>
        <w:rPr>
          <w:rFonts w:ascii="Arial" w:hAnsi="Arial" w:cs="Arial" w:eastAsia="Arial"/>
          <w:color w:val="404040"/>
          <w:spacing w:val="7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recomendaciones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para</w:t>
      </w:r>
      <w:r>
        <w:rPr>
          <w:rFonts w:ascii="Arial" w:hAnsi="Arial" w:cs="Arial" w:eastAsia="Arial"/>
          <w:color w:val="404040"/>
          <w:spacing w:val="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comprar,</w:t>
      </w:r>
      <w:r>
        <w:rPr>
          <w:rFonts w:ascii="Arial" w:hAnsi="Arial" w:cs="Arial" w:eastAsia="Arial"/>
          <w:color w:val="404040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vender</w:t>
      </w:r>
      <w:r>
        <w:rPr>
          <w:rFonts w:ascii="Arial" w:hAnsi="Arial" w:cs="Arial" w:eastAsia="Arial"/>
          <w:color w:val="404040"/>
          <w:spacing w:val="10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o</w:t>
      </w:r>
      <w:r>
        <w:rPr>
          <w:rFonts w:ascii="Arial" w:hAnsi="Arial" w:cs="Arial" w:eastAsia="Arial"/>
          <w:color w:val="404040"/>
          <w:spacing w:val="110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mantener</w:t>
      </w:r>
      <w:r>
        <w:rPr>
          <w:rFonts w:ascii="Arial" w:hAnsi="Arial" w:cs="Arial" w:eastAsia="Arial"/>
          <w:color w:val="404040"/>
          <w:spacing w:val="4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algún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instrumento,</w:t>
      </w:r>
      <w:r>
        <w:rPr>
          <w:rFonts w:ascii="Arial" w:hAnsi="Arial" w:cs="Arial" w:eastAsia="Arial"/>
          <w:color w:val="404040"/>
          <w:spacing w:val="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ni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para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llevar</w:t>
      </w:r>
      <w:r>
        <w:rPr>
          <w:rFonts w:ascii="Arial" w:hAnsi="Arial" w:cs="Arial" w:eastAsia="Arial"/>
          <w:color w:val="404040"/>
          <w:spacing w:val="4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a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cabo</w:t>
      </w:r>
      <w:r>
        <w:rPr>
          <w:rFonts w:ascii="Arial" w:hAnsi="Arial" w:cs="Arial" w:eastAsia="Arial"/>
          <w:color w:val="404040"/>
          <w:spacing w:val="4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algún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tipo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negocio,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inversión</w:t>
      </w:r>
      <w:r>
        <w:rPr>
          <w:rFonts w:ascii="Arial" w:hAnsi="Arial" w:cs="Arial" w:eastAsia="Arial"/>
          <w:color w:val="404040"/>
          <w:spacing w:val="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u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operación,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y</w:t>
      </w:r>
      <w:r>
        <w:rPr>
          <w:rFonts w:ascii="Arial" w:hAnsi="Arial" w:cs="Arial" w:eastAsia="Arial"/>
          <w:color w:val="404040"/>
          <w:spacing w:val="1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pueden</w:t>
      </w:r>
      <w:r>
        <w:rPr>
          <w:rFonts w:ascii="Arial" w:hAnsi="Arial" w:cs="Arial" w:eastAsia="Arial"/>
          <w:color w:val="404040"/>
          <w:spacing w:val="4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estar</w:t>
      </w:r>
      <w:r>
        <w:rPr>
          <w:rFonts w:ascii="Arial" w:hAnsi="Arial" w:cs="Arial" w:eastAsia="Arial"/>
          <w:color w:val="404040"/>
          <w:spacing w:val="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sujetas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a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actualizaciones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en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cualquier</w:t>
      </w:r>
      <w:r>
        <w:rPr>
          <w:rFonts w:ascii="Arial" w:hAnsi="Arial" w:cs="Arial" w:eastAsia="Arial"/>
          <w:color w:val="404040"/>
          <w:spacing w:val="1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momento,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conformidad</w:t>
      </w:r>
      <w:r>
        <w:rPr>
          <w:rFonts w:ascii="Arial" w:hAnsi="Arial" w:cs="Arial" w:eastAsia="Arial"/>
          <w:color w:val="404040"/>
          <w:spacing w:val="108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con</w:t>
      </w:r>
      <w:r>
        <w:rPr>
          <w:rFonts w:ascii="Arial" w:hAnsi="Arial" w:cs="Arial" w:eastAsia="Arial"/>
          <w:color w:val="404040"/>
          <w:spacing w:val="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las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metodologías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1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z w:val="14"/>
          <w:szCs w:val="14"/>
        </w:rPr>
        <w:t> calificación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 HR</w:t>
      </w:r>
      <w:r>
        <w:rPr>
          <w:rFonts w:ascii="Arial" w:hAnsi="Arial" w:cs="Arial" w:eastAsia="Arial"/>
          <w:color w:val="404040"/>
          <w:spacing w:val="4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Ratings,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en</w:t>
      </w:r>
      <w:r>
        <w:rPr>
          <w:rFonts w:ascii="Arial" w:hAnsi="Arial" w:cs="Arial" w:eastAsia="Arial"/>
          <w:color w:val="404040"/>
          <w:spacing w:val="1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términos</w:t>
      </w:r>
      <w:r>
        <w:rPr>
          <w:rFonts w:ascii="Arial" w:hAnsi="Arial" w:cs="Arial" w:eastAsia="Arial"/>
          <w:color w:val="404040"/>
          <w:spacing w:val="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lo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dispuesto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en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el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artículo</w:t>
      </w:r>
      <w:r>
        <w:rPr>
          <w:rFonts w:ascii="Arial" w:hAnsi="Arial" w:cs="Arial" w:eastAsia="Arial"/>
          <w:color w:val="404040"/>
          <w:spacing w:val="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7,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fracción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II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y/o</w:t>
      </w:r>
      <w:r>
        <w:rPr>
          <w:rFonts w:ascii="Arial" w:hAnsi="Arial" w:cs="Arial" w:eastAsia="Arial"/>
          <w:color w:val="404040"/>
          <w:spacing w:val="4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III,</w:t>
      </w:r>
      <w:r>
        <w:rPr>
          <w:rFonts w:ascii="Arial" w:hAnsi="Arial" w:cs="Arial" w:eastAsia="Arial"/>
          <w:color w:val="404040"/>
          <w:spacing w:val="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según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corresponda,</w:t>
      </w:r>
      <w:r>
        <w:rPr>
          <w:rFonts w:ascii="Arial" w:hAnsi="Arial" w:cs="Arial" w:eastAsia="Arial"/>
          <w:color w:val="404040"/>
          <w:spacing w:val="4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 la</w:t>
      </w:r>
      <w:r>
        <w:rPr>
          <w:rFonts w:ascii="Arial" w:hAnsi="Arial" w:cs="Arial" w:eastAsia="Arial"/>
          <w:color w:val="404040"/>
          <w:sz w:val="14"/>
          <w:szCs w:val="14"/>
        </w:rPr>
        <w:t>s</w:t>
      </w:r>
      <w:r>
        <w:rPr>
          <w:rFonts w:ascii="Arial" w:hAnsi="Arial" w:cs="Arial" w:eastAsia="Arial"/>
          <w:color w:val="404040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“</w:t>
      </w:r>
      <w:r>
        <w:rPr>
          <w:rFonts w:ascii="Arial" w:hAnsi="Arial" w:cs="Arial" w:eastAsia="Arial"/>
          <w:color w:val="404040"/>
          <w:sz w:val="14"/>
          <w:szCs w:val="14"/>
        </w:rPr>
        <w:t>Disposiciones</w:t>
      </w:r>
      <w:r>
        <w:rPr>
          <w:rFonts w:ascii="Arial" w:hAnsi="Arial" w:cs="Arial" w:eastAsia="Arial"/>
          <w:color w:val="404040"/>
          <w:spacing w:val="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 carácter</w:t>
      </w:r>
      <w:r>
        <w:rPr>
          <w:rFonts w:ascii="Arial" w:hAnsi="Arial" w:cs="Arial" w:eastAsia="Arial"/>
          <w:color w:val="404040"/>
          <w:spacing w:val="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general</w:t>
      </w:r>
      <w:r>
        <w:rPr>
          <w:rFonts w:ascii="Arial" w:hAnsi="Arial" w:cs="Arial" w:eastAsia="Arial"/>
          <w:color w:val="404040"/>
          <w:spacing w:val="80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aplicables</w:t>
      </w:r>
      <w:r>
        <w:rPr>
          <w:rFonts w:ascii="Arial" w:hAnsi="Arial" w:cs="Arial" w:eastAsia="Arial"/>
          <w:color w:val="404040"/>
          <w:spacing w:val="-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a</w:t>
      </w:r>
      <w:r>
        <w:rPr>
          <w:rFonts w:ascii="Arial" w:hAnsi="Arial" w:cs="Arial" w:eastAsia="Arial"/>
          <w:color w:val="404040"/>
          <w:spacing w:val="-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las</w:t>
      </w:r>
      <w:r>
        <w:rPr>
          <w:rFonts w:ascii="Arial" w:hAnsi="Arial" w:cs="Arial" w:eastAsia="Arial"/>
          <w:color w:val="404040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emisoras</w:t>
      </w:r>
      <w:r>
        <w:rPr>
          <w:rFonts w:ascii="Arial" w:hAnsi="Arial" w:cs="Arial" w:eastAsia="Arial"/>
          <w:color w:val="404040"/>
          <w:spacing w:val="-4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-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valores</w:t>
      </w:r>
      <w:r>
        <w:rPr>
          <w:rFonts w:ascii="Arial" w:hAnsi="Arial" w:cs="Arial" w:eastAsia="Arial"/>
          <w:color w:val="404040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y</w:t>
      </w:r>
      <w:r>
        <w:rPr>
          <w:rFonts w:ascii="Arial" w:hAnsi="Arial" w:cs="Arial" w:eastAsia="Arial"/>
          <w:color w:val="404040"/>
          <w:spacing w:val="-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a</w:t>
      </w:r>
      <w:r>
        <w:rPr>
          <w:rFonts w:ascii="Arial" w:hAnsi="Arial" w:cs="Arial" w:eastAsia="Arial"/>
          <w:color w:val="404040"/>
          <w:spacing w:val="-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otros</w:t>
      </w:r>
      <w:r>
        <w:rPr>
          <w:rFonts w:ascii="Arial" w:hAnsi="Arial" w:cs="Arial" w:eastAsia="Arial"/>
          <w:color w:val="404040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participantes</w:t>
      </w:r>
      <w:r>
        <w:rPr>
          <w:rFonts w:ascii="Arial" w:hAnsi="Arial" w:cs="Arial" w:eastAsia="Arial"/>
          <w:color w:val="404040"/>
          <w:spacing w:val="-3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del</w:t>
      </w:r>
      <w:r>
        <w:rPr>
          <w:rFonts w:ascii="Arial" w:hAnsi="Arial" w:cs="Arial" w:eastAsia="Arial"/>
          <w:color w:val="404040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mercado</w:t>
      </w:r>
      <w:r>
        <w:rPr>
          <w:rFonts w:ascii="Arial" w:hAnsi="Arial" w:cs="Arial" w:eastAsia="Arial"/>
          <w:color w:val="404040"/>
          <w:spacing w:val="-5"/>
          <w:sz w:val="14"/>
          <w:szCs w:val="14"/>
        </w:rPr>
        <w:t> </w:t>
      </w:r>
      <w:r>
        <w:rPr>
          <w:rFonts w:ascii="Arial" w:hAnsi="Arial" w:cs="Arial" w:eastAsia="Arial"/>
          <w:color w:val="404040"/>
          <w:sz w:val="14"/>
          <w:szCs w:val="14"/>
        </w:rPr>
        <w:t>de</w:t>
      </w:r>
      <w:r>
        <w:rPr>
          <w:rFonts w:ascii="Arial" w:hAnsi="Arial" w:cs="Arial" w:eastAsia="Arial"/>
          <w:color w:val="404040"/>
          <w:spacing w:val="-6"/>
          <w:sz w:val="14"/>
          <w:szCs w:val="14"/>
        </w:rPr>
        <w:t> 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valo</w:t>
      </w:r>
      <w:r>
        <w:rPr>
          <w:rFonts w:ascii="Arial" w:hAnsi="Arial" w:cs="Arial" w:eastAsia="Arial"/>
          <w:color w:val="404040"/>
          <w:spacing w:val="-1"/>
          <w:sz w:val="14"/>
          <w:szCs w:val="14"/>
        </w:rPr>
        <w:t>res”.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243" w:right="16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404040"/>
          <w:sz w:val="14"/>
        </w:rPr>
        <w:t>HR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Ratings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basa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sus</w:t>
      </w:r>
      <w:r>
        <w:rPr>
          <w:rFonts w:ascii="Arial" w:hAnsi="Arial"/>
          <w:color w:val="404040"/>
          <w:spacing w:val="9"/>
          <w:sz w:val="14"/>
        </w:rPr>
        <w:t> </w:t>
      </w:r>
      <w:r>
        <w:rPr>
          <w:rFonts w:ascii="Arial" w:hAnsi="Arial"/>
          <w:color w:val="404040"/>
          <w:sz w:val="14"/>
        </w:rPr>
        <w:t>calificaciones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y/u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z w:val="14"/>
        </w:rPr>
        <w:t>opiniones</w:t>
      </w:r>
      <w:r>
        <w:rPr>
          <w:rFonts w:ascii="Arial" w:hAnsi="Arial"/>
          <w:color w:val="404040"/>
          <w:spacing w:val="9"/>
          <w:sz w:val="14"/>
        </w:rPr>
        <w:t> </w:t>
      </w:r>
      <w:r>
        <w:rPr>
          <w:rFonts w:ascii="Arial" w:hAnsi="Arial"/>
          <w:color w:val="404040"/>
          <w:sz w:val="14"/>
        </w:rPr>
        <w:t>en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z w:val="14"/>
        </w:rPr>
        <w:t>información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obtenida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z w:val="14"/>
        </w:rPr>
        <w:t>de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fuentes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que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son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consideradas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z w:val="14"/>
        </w:rPr>
        <w:t>como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z w:val="14"/>
        </w:rPr>
        <w:t>precisas</w:t>
      </w:r>
      <w:r>
        <w:rPr>
          <w:rFonts w:ascii="Arial" w:hAnsi="Arial"/>
          <w:color w:val="404040"/>
          <w:spacing w:val="13"/>
          <w:sz w:val="14"/>
        </w:rPr>
        <w:t> </w:t>
      </w:r>
      <w:r>
        <w:rPr>
          <w:rFonts w:ascii="Arial" w:hAnsi="Arial"/>
          <w:color w:val="404040"/>
          <w:sz w:val="14"/>
        </w:rPr>
        <w:t>y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z w:val="14"/>
        </w:rPr>
        <w:t>confiables,</w:t>
      </w:r>
      <w:r>
        <w:rPr>
          <w:rFonts w:ascii="Arial" w:hAnsi="Arial"/>
          <w:color w:val="404040"/>
          <w:spacing w:val="9"/>
          <w:sz w:val="14"/>
        </w:rPr>
        <w:t> </w:t>
      </w:r>
      <w:r>
        <w:rPr>
          <w:rFonts w:ascii="Arial" w:hAnsi="Arial"/>
          <w:color w:val="404040"/>
          <w:sz w:val="14"/>
        </w:rPr>
        <w:t>sin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embargo,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z w:val="14"/>
        </w:rPr>
        <w:t>no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valida,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garantiza,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ni</w:t>
      </w:r>
      <w:r>
        <w:rPr>
          <w:rFonts w:ascii="Arial" w:hAnsi="Arial"/>
          <w:color w:val="404040"/>
          <w:spacing w:val="87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certifica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la</w:t>
      </w:r>
      <w:r>
        <w:rPr>
          <w:rFonts w:ascii="Arial" w:hAnsi="Arial"/>
          <w:color w:val="404040"/>
          <w:spacing w:val="-1"/>
          <w:sz w:val="14"/>
        </w:rPr>
        <w:t> </w:t>
      </w:r>
      <w:r>
        <w:rPr>
          <w:rFonts w:ascii="Arial" w:hAnsi="Arial"/>
          <w:color w:val="404040"/>
          <w:sz w:val="14"/>
        </w:rPr>
        <w:t>precisión,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exactitud</w:t>
      </w:r>
      <w:r>
        <w:rPr>
          <w:rFonts w:ascii="Arial" w:hAnsi="Arial"/>
          <w:color w:val="404040"/>
          <w:sz w:val="14"/>
        </w:rPr>
        <w:t> o </w:t>
      </w:r>
      <w:r>
        <w:rPr>
          <w:rFonts w:ascii="Arial" w:hAnsi="Arial"/>
          <w:color w:val="404040"/>
          <w:spacing w:val="-1"/>
          <w:sz w:val="14"/>
        </w:rPr>
        <w:t>totalidad</w:t>
      </w:r>
      <w:r>
        <w:rPr>
          <w:rFonts w:ascii="Arial" w:hAnsi="Arial"/>
          <w:color w:val="404040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cualquier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z w:val="14"/>
        </w:rPr>
        <w:t>información</w:t>
      </w:r>
      <w:r>
        <w:rPr>
          <w:rFonts w:ascii="Arial" w:hAnsi="Arial"/>
          <w:color w:val="404040"/>
          <w:spacing w:val="2"/>
          <w:sz w:val="14"/>
        </w:rPr>
        <w:t> </w:t>
      </w:r>
      <w:r>
        <w:rPr>
          <w:rFonts w:ascii="Arial" w:hAnsi="Arial"/>
          <w:color w:val="404040"/>
          <w:sz w:val="14"/>
        </w:rPr>
        <w:t>y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no</w:t>
      </w:r>
      <w:r>
        <w:rPr>
          <w:rFonts w:ascii="Arial" w:hAnsi="Arial"/>
          <w:color w:val="404040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es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responsable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z w:val="14"/>
        </w:rPr>
        <w:t> cualquier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error u omisión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z w:val="14"/>
        </w:rPr>
        <w:t>o</w:t>
      </w:r>
      <w:r>
        <w:rPr>
          <w:rFonts w:ascii="Arial" w:hAnsi="Arial"/>
          <w:color w:val="404040"/>
          <w:spacing w:val="-1"/>
          <w:sz w:val="14"/>
        </w:rPr>
        <w:t> </w:t>
      </w:r>
      <w:r>
        <w:rPr>
          <w:rFonts w:ascii="Arial" w:hAnsi="Arial"/>
          <w:color w:val="404040"/>
          <w:sz w:val="14"/>
        </w:rPr>
        <w:t>por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los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resultados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z w:val="14"/>
        </w:rPr>
        <w:t>obtenidos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z w:val="14"/>
        </w:rPr>
        <w:t>por </w:t>
      </w:r>
      <w:r>
        <w:rPr>
          <w:rFonts w:ascii="Arial" w:hAnsi="Arial"/>
          <w:color w:val="404040"/>
          <w:spacing w:val="-1"/>
          <w:sz w:val="14"/>
        </w:rPr>
        <w:t>el </w:t>
      </w:r>
      <w:r>
        <w:rPr>
          <w:rFonts w:ascii="Arial" w:hAnsi="Arial"/>
          <w:color w:val="404040"/>
          <w:sz w:val="14"/>
        </w:rPr>
        <w:t>uso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z w:val="14"/>
        </w:rPr>
        <w:t> esa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información.</w:t>
      </w:r>
      <w:r>
        <w:rPr>
          <w:rFonts w:ascii="Arial" w:hAnsi="Arial"/>
          <w:color w:val="404040"/>
          <w:spacing w:val="102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La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mayoría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z w:val="14"/>
        </w:rPr>
        <w:t>de</w:t>
      </w:r>
      <w:r>
        <w:rPr>
          <w:rFonts w:ascii="Arial" w:hAnsi="Arial"/>
          <w:color w:val="404040"/>
          <w:spacing w:val="13"/>
          <w:sz w:val="14"/>
        </w:rPr>
        <w:t> </w:t>
      </w:r>
      <w:r>
        <w:rPr>
          <w:rFonts w:ascii="Arial" w:hAnsi="Arial"/>
          <w:color w:val="404040"/>
          <w:sz w:val="14"/>
        </w:rPr>
        <w:t>las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emisoras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instrumentos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de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deuda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calificadas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por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HR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Ratings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han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pagado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una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cuota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calificación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crediticia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basada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en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el</w:t>
      </w:r>
      <w:r>
        <w:rPr>
          <w:rFonts w:ascii="Arial" w:hAnsi="Arial"/>
          <w:color w:val="404040"/>
          <w:spacing w:val="13"/>
          <w:sz w:val="14"/>
        </w:rPr>
        <w:t> </w:t>
      </w:r>
      <w:r>
        <w:rPr>
          <w:rFonts w:ascii="Arial" w:hAnsi="Arial"/>
          <w:color w:val="404040"/>
          <w:sz w:val="14"/>
        </w:rPr>
        <w:t>monto</w:t>
      </w:r>
      <w:r>
        <w:rPr>
          <w:rFonts w:ascii="Arial" w:hAnsi="Arial"/>
          <w:color w:val="404040"/>
          <w:spacing w:val="16"/>
          <w:sz w:val="14"/>
        </w:rPr>
        <w:t> </w:t>
      </w:r>
      <w:r>
        <w:rPr>
          <w:rFonts w:ascii="Arial" w:hAnsi="Arial"/>
          <w:color w:val="404040"/>
          <w:sz w:val="14"/>
        </w:rPr>
        <w:t>y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z w:val="14"/>
        </w:rPr>
        <w:t>tipo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z w:val="14"/>
        </w:rPr>
        <w:t>de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emisión.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pacing w:val="4"/>
          <w:sz w:val="14"/>
        </w:rPr>
        <w:t>La</w:t>
      </w:r>
      <w:r>
        <w:rPr>
          <w:rFonts w:ascii="Arial" w:hAnsi="Arial"/>
          <w:color w:val="404040"/>
          <w:spacing w:val="128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bondad</w:t>
      </w:r>
      <w:r>
        <w:rPr>
          <w:rFonts w:ascii="Arial" w:hAnsi="Arial"/>
          <w:color w:val="404040"/>
          <w:spacing w:val="8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del</w:t>
      </w:r>
      <w:r>
        <w:rPr>
          <w:rFonts w:ascii="Arial" w:hAnsi="Arial"/>
          <w:color w:val="404040"/>
          <w:spacing w:val="8"/>
          <w:sz w:val="14"/>
        </w:rPr>
        <w:t> </w:t>
      </w:r>
      <w:r>
        <w:rPr>
          <w:rFonts w:ascii="Arial" w:hAnsi="Arial"/>
          <w:color w:val="404040"/>
          <w:sz w:val="14"/>
        </w:rPr>
        <w:t>instrumento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o</w:t>
      </w:r>
      <w:r>
        <w:rPr>
          <w:rFonts w:ascii="Arial" w:hAnsi="Arial"/>
          <w:color w:val="404040"/>
          <w:spacing w:val="8"/>
          <w:sz w:val="14"/>
        </w:rPr>
        <w:t> </w:t>
      </w:r>
      <w:r>
        <w:rPr>
          <w:rFonts w:ascii="Arial" w:hAnsi="Arial"/>
          <w:color w:val="404040"/>
          <w:sz w:val="14"/>
        </w:rPr>
        <w:t>solvencia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la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emisora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pacing w:val="-2"/>
          <w:sz w:val="14"/>
        </w:rPr>
        <w:t>y,</w:t>
      </w:r>
      <w:r>
        <w:rPr>
          <w:rFonts w:ascii="Arial" w:hAnsi="Arial"/>
          <w:color w:val="404040"/>
          <w:spacing w:val="8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en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su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caso,</w:t>
      </w:r>
      <w:r>
        <w:rPr>
          <w:rFonts w:ascii="Arial" w:hAnsi="Arial"/>
          <w:color w:val="404040"/>
          <w:spacing w:val="8"/>
          <w:sz w:val="14"/>
        </w:rPr>
        <w:t> </w:t>
      </w:r>
      <w:r>
        <w:rPr>
          <w:rFonts w:ascii="Arial" w:hAnsi="Arial"/>
          <w:color w:val="404040"/>
          <w:sz w:val="14"/>
        </w:rPr>
        <w:t>la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opinión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sobre</w:t>
      </w:r>
      <w:r>
        <w:rPr>
          <w:rFonts w:ascii="Arial" w:hAnsi="Arial"/>
          <w:color w:val="404040"/>
          <w:spacing w:val="6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la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capacidad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de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una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entidad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con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respecto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a</w:t>
      </w:r>
      <w:r>
        <w:rPr>
          <w:rFonts w:ascii="Arial" w:hAnsi="Arial"/>
          <w:color w:val="404040"/>
          <w:spacing w:val="6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la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administración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de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activos</w:t>
      </w:r>
      <w:r>
        <w:rPr>
          <w:rFonts w:ascii="Arial" w:hAnsi="Arial"/>
          <w:color w:val="404040"/>
          <w:spacing w:val="8"/>
          <w:sz w:val="14"/>
        </w:rPr>
        <w:t> </w:t>
      </w:r>
      <w:r>
        <w:rPr>
          <w:rFonts w:ascii="Arial" w:hAnsi="Arial"/>
          <w:color w:val="404040"/>
          <w:sz w:val="14"/>
        </w:rPr>
        <w:t>y</w:t>
      </w:r>
      <w:r>
        <w:rPr>
          <w:rFonts w:ascii="Arial" w:hAnsi="Arial"/>
          <w:color w:val="404040"/>
          <w:spacing w:val="6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desempeño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de</w:t>
      </w:r>
      <w:r>
        <w:rPr>
          <w:rFonts w:ascii="Arial" w:hAnsi="Arial"/>
          <w:color w:val="404040"/>
          <w:spacing w:val="6"/>
          <w:sz w:val="14"/>
        </w:rPr>
        <w:t> </w:t>
      </w:r>
      <w:r>
        <w:rPr>
          <w:rFonts w:ascii="Arial" w:hAnsi="Arial"/>
          <w:color w:val="404040"/>
          <w:spacing w:val="2"/>
          <w:sz w:val="14"/>
        </w:rPr>
        <w:t>su</w:t>
      </w:r>
      <w:r>
        <w:rPr>
          <w:rFonts w:ascii="Arial" w:hAnsi="Arial"/>
          <w:color w:val="404040"/>
          <w:spacing w:val="94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objeto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social</w:t>
      </w:r>
      <w:r>
        <w:rPr>
          <w:rFonts w:ascii="Arial" w:hAnsi="Arial"/>
          <w:color w:val="404040"/>
          <w:spacing w:val="8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podrán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verse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modificadas,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lo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cual</w:t>
      </w:r>
      <w:r>
        <w:rPr>
          <w:rFonts w:ascii="Arial" w:hAnsi="Arial"/>
          <w:color w:val="404040"/>
          <w:spacing w:val="8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afectará,</w:t>
      </w:r>
      <w:r>
        <w:rPr>
          <w:rFonts w:ascii="Arial" w:hAnsi="Arial"/>
          <w:color w:val="404040"/>
          <w:spacing w:val="8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en</w:t>
      </w:r>
      <w:r>
        <w:rPr>
          <w:rFonts w:ascii="Arial" w:hAnsi="Arial"/>
          <w:color w:val="404040"/>
          <w:spacing w:val="8"/>
          <w:sz w:val="14"/>
        </w:rPr>
        <w:t> </w:t>
      </w:r>
      <w:r>
        <w:rPr>
          <w:rFonts w:ascii="Arial" w:hAnsi="Arial"/>
          <w:color w:val="404040"/>
          <w:sz w:val="14"/>
        </w:rPr>
        <w:t>su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caso,</w:t>
      </w:r>
      <w:r>
        <w:rPr>
          <w:rFonts w:ascii="Arial" w:hAnsi="Arial"/>
          <w:color w:val="404040"/>
          <w:spacing w:val="8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al</w:t>
      </w:r>
      <w:r>
        <w:rPr>
          <w:rFonts w:ascii="Arial" w:hAnsi="Arial"/>
          <w:color w:val="404040"/>
          <w:spacing w:val="6"/>
          <w:sz w:val="14"/>
        </w:rPr>
        <w:t> </w:t>
      </w:r>
      <w:r>
        <w:rPr>
          <w:rFonts w:ascii="Arial" w:hAnsi="Arial"/>
          <w:color w:val="404040"/>
          <w:sz w:val="14"/>
        </w:rPr>
        <w:t>alza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o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a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la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baja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la</w:t>
      </w:r>
      <w:r>
        <w:rPr>
          <w:rFonts w:ascii="Arial" w:hAnsi="Arial"/>
          <w:color w:val="404040"/>
          <w:spacing w:val="6"/>
          <w:sz w:val="14"/>
        </w:rPr>
        <w:t> </w:t>
      </w:r>
      <w:r>
        <w:rPr>
          <w:rFonts w:ascii="Arial" w:hAnsi="Arial"/>
          <w:color w:val="404040"/>
          <w:sz w:val="14"/>
        </w:rPr>
        <w:t>calificación,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sin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que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ello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implique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responsabilidad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alguna</w:t>
      </w:r>
      <w:r>
        <w:rPr>
          <w:rFonts w:ascii="Arial" w:hAnsi="Arial"/>
          <w:color w:val="404040"/>
          <w:spacing w:val="6"/>
          <w:sz w:val="14"/>
        </w:rPr>
        <w:t> </w:t>
      </w:r>
      <w:r>
        <w:rPr>
          <w:rFonts w:ascii="Arial" w:hAnsi="Arial"/>
          <w:color w:val="404040"/>
          <w:sz w:val="14"/>
        </w:rPr>
        <w:t>a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z w:val="14"/>
        </w:rPr>
        <w:t>cargo</w:t>
      </w:r>
      <w:r>
        <w:rPr>
          <w:rFonts w:ascii="Arial" w:hAnsi="Arial"/>
          <w:color w:val="404040"/>
          <w:spacing w:val="7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HR</w:t>
      </w:r>
      <w:r>
        <w:rPr>
          <w:rFonts w:ascii="Arial" w:hAnsi="Arial"/>
          <w:color w:val="404040"/>
          <w:spacing w:val="9"/>
          <w:sz w:val="14"/>
        </w:rPr>
        <w:t> </w:t>
      </w:r>
      <w:r>
        <w:rPr>
          <w:rFonts w:ascii="Arial" w:hAnsi="Arial"/>
          <w:color w:val="404040"/>
          <w:sz w:val="14"/>
        </w:rPr>
        <w:t>Ratings.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HR</w:t>
      </w:r>
      <w:r>
        <w:rPr>
          <w:rFonts w:ascii="Arial" w:hAnsi="Arial"/>
          <w:color w:val="404040"/>
          <w:spacing w:val="110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Ratings</w:t>
      </w:r>
      <w:r>
        <w:rPr>
          <w:rFonts w:ascii="Arial" w:hAnsi="Arial"/>
          <w:color w:val="404040"/>
          <w:sz w:val="14"/>
        </w:rPr>
        <w:t> emite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sus </w:t>
      </w:r>
      <w:r>
        <w:rPr>
          <w:rFonts w:ascii="Arial" w:hAnsi="Arial"/>
          <w:color w:val="404040"/>
          <w:spacing w:val="-1"/>
          <w:sz w:val="14"/>
        </w:rPr>
        <w:t>calificaciones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y/u</w:t>
      </w:r>
      <w:r>
        <w:rPr>
          <w:rFonts w:ascii="Arial" w:hAnsi="Arial"/>
          <w:color w:val="404040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opiniones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z w:val="14"/>
        </w:rPr>
        <w:t> manera ética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z w:val="14"/>
        </w:rPr>
        <w:t>y</w:t>
      </w:r>
      <w:r>
        <w:rPr>
          <w:rFonts w:ascii="Arial" w:hAnsi="Arial"/>
          <w:color w:val="404040"/>
          <w:spacing w:val="-4"/>
          <w:sz w:val="14"/>
        </w:rPr>
        <w:t> </w:t>
      </w:r>
      <w:r>
        <w:rPr>
          <w:rFonts w:ascii="Arial" w:hAnsi="Arial"/>
          <w:color w:val="404040"/>
          <w:sz w:val="14"/>
        </w:rPr>
        <w:t>con apego a </w:t>
      </w:r>
      <w:r>
        <w:rPr>
          <w:rFonts w:ascii="Arial" w:hAnsi="Arial"/>
          <w:color w:val="404040"/>
          <w:spacing w:val="-1"/>
          <w:sz w:val="14"/>
        </w:rPr>
        <w:t>las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sanas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z w:val="14"/>
        </w:rPr>
        <w:t>prácticas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de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mercado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z w:val="14"/>
        </w:rPr>
        <w:t>y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a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la</w:t>
      </w:r>
      <w:r>
        <w:rPr>
          <w:rFonts w:ascii="Arial" w:hAnsi="Arial"/>
          <w:color w:val="404040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normativa</w:t>
      </w:r>
      <w:r>
        <w:rPr>
          <w:rFonts w:ascii="Arial" w:hAnsi="Arial"/>
          <w:color w:val="404040"/>
          <w:sz w:val="14"/>
        </w:rPr>
        <w:t> aplicable que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se</w:t>
      </w:r>
      <w:r>
        <w:rPr>
          <w:rFonts w:ascii="Arial" w:hAnsi="Arial"/>
          <w:color w:val="404040"/>
          <w:sz w:val="14"/>
        </w:rPr>
        <w:t> encuentra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contenida </w:t>
      </w:r>
      <w:r>
        <w:rPr>
          <w:rFonts w:ascii="Arial" w:hAnsi="Arial"/>
          <w:color w:val="404040"/>
          <w:spacing w:val="-1"/>
          <w:sz w:val="14"/>
        </w:rPr>
        <w:t>en</w:t>
      </w:r>
      <w:r>
        <w:rPr>
          <w:rFonts w:ascii="Arial" w:hAnsi="Arial"/>
          <w:color w:val="404040"/>
          <w:sz w:val="14"/>
        </w:rPr>
        <w:t> la página</w:t>
      </w:r>
      <w:r>
        <w:rPr>
          <w:rFonts w:ascii="Arial" w:hAnsi="Arial"/>
          <w:color w:val="404040"/>
          <w:spacing w:val="90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la</w:t>
      </w:r>
      <w:r>
        <w:rPr>
          <w:rFonts w:ascii="Arial" w:hAnsi="Arial"/>
          <w:color w:val="404040"/>
          <w:spacing w:val="-1"/>
          <w:sz w:val="14"/>
        </w:rPr>
        <w:t> propia</w:t>
      </w:r>
      <w:r>
        <w:rPr>
          <w:rFonts w:ascii="Arial" w:hAnsi="Arial"/>
          <w:color w:val="404040"/>
          <w:sz w:val="14"/>
        </w:rPr>
        <w:t> calificadora</w:t>
      </w:r>
      <w:r>
        <w:rPr>
          <w:rFonts w:ascii="Arial" w:hAnsi="Arial"/>
          <w:color w:val="404040"/>
          <w:sz w:val="14"/>
        </w:rPr>
        <w:t> </w:t>
      </w:r>
      <w:hyperlink r:id="rId13">
        <w:r>
          <w:rPr>
            <w:rFonts w:ascii="Arial" w:hAnsi="Arial"/>
            <w:color w:val="404040"/>
            <w:spacing w:val="-1"/>
            <w:sz w:val="14"/>
          </w:rPr>
          <w:t>www.hrratings.com,</w:t>
        </w:r>
      </w:hyperlink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z w:val="14"/>
        </w:rPr>
        <w:t>donde</w:t>
      </w:r>
      <w:r>
        <w:rPr>
          <w:rFonts w:ascii="Arial" w:hAnsi="Arial"/>
          <w:color w:val="404040"/>
          <w:spacing w:val="-1"/>
          <w:sz w:val="14"/>
        </w:rPr>
        <w:t> </w:t>
      </w:r>
      <w:r>
        <w:rPr>
          <w:rFonts w:ascii="Arial" w:hAnsi="Arial"/>
          <w:color w:val="404040"/>
          <w:sz w:val="14"/>
        </w:rPr>
        <w:t>se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pueden </w:t>
      </w:r>
      <w:r>
        <w:rPr>
          <w:rFonts w:ascii="Arial" w:hAnsi="Arial"/>
          <w:color w:val="404040"/>
          <w:sz w:val="14"/>
        </w:rPr>
        <w:t>consultar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documentos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z w:val="14"/>
        </w:rPr>
        <w:t>como</w:t>
      </w:r>
      <w:r>
        <w:rPr>
          <w:rFonts w:ascii="Arial" w:hAnsi="Arial"/>
          <w:color w:val="404040"/>
          <w:spacing w:val="-1"/>
          <w:sz w:val="14"/>
        </w:rPr>
        <w:t> el</w:t>
      </w:r>
      <w:r>
        <w:rPr>
          <w:rFonts w:ascii="Arial" w:hAnsi="Arial"/>
          <w:color w:val="404040"/>
          <w:sz w:val="14"/>
        </w:rPr>
        <w:t> Código</w:t>
      </w:r>
      <w:r>
        <w:rPr>
          <w:rFonts w:ascii="Arial" w:hAnsi="Arial"/>
          <w:color w:val="404040"/>
          <w:spacing w:val="-1"/>
          <w:sz w:val="14"/>
        </w:rPr>
        <w:t> de</w:t>
      </w:r>
      <w:r>
        <w:rPr>
          <w:rFonts w:ascii="Arial" w:hAnsi="Arial"/>
          <w:color w:val="404040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Conducta,</w:t>
      </w:r>
      <w:r>
        <w:rPr>
          <w:rFonts w:ascii="Arial" w:hAnsi="Arial"/>
          <w:color w:val="404040"/>
          <w:sz w:val="14"/>
        </w:rPr>
        <w:t> las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metodologías</w:t>
      </w:r>
      <w:r>
        <w:rPr>
          <w:rFonts w:ascii="Arial" w:hAnsi="Arial"/>
          <w:color w:val="404040"/>
          <w:sz w:val="14"/>
        </w:rPr>
        <w:t> o criterios </w:t>
      </w:r>
      <w:r>
        <w:rPr>
          <w:rFonts w:ascii="Arial" w:hAnsi="Arial"/>
          <w:color w:val="404040"/>
          <w:spacing w:val="-1"/>
          <w:sz w:val="14"/>
        </w:rPr>
        <w:t>de </w:t>
      </w:r>
      <w:r>
        <w:rPr>
          <w:rFonts w:ascii="Arial" w:hAnsi="Arial"/>
          <w:color w:val="404040"/>
          <w:sz w:val="14"/>
        </w:rPr>
        <w:t>calificación</w:t>
      </w:r>
      <w:r>
        <w:rPr>
          <w:rFonts w:ascii="Arial" w:hAnsi="Arial"/>
          <w:color w:val="404040"/>
          <w:spacing w:val="2"/>
          <w:sz w:val="14"/>
        </w:rPr>
        <w:t> </w:t>
      </w:r>
      <w:r>
        <w:rPr>
          <w:rFonts w:ascii="Arial" w:hAnsi="Arial"/>
          <w:color w:val="404040"/>
          <w:sz w:val="14"/>
        </w:rPr>
        <w:t>y</w:t>
      </w:r>
      <w:r>
        <w:rPr>
          <w:rFonts w:ascii="Arial" w:hAnsi="Arial"/>
          <w:color w:val="404040"/>
          <w:spacing w:val="-4"/>
          <w:sz w:val="14"/>
        </w:rPr>
        <w:t> </w:t>
      </w:r>
      <w:r>
        <w:rPr>
          <w:rFonts w:ascii="Arial" w:hAnsi="Arial"/>
          <w:color w:val="404040"/>
          <w:sz w:val="14"/>
        </w:rPr>
        <w:t>las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z w:val="14"/>
        </w:rPr>
        <w:t>calificaciones</w:t>
      </w:r>
      <w:r>
        <w:rPr>
          <w:rFonts w:ascii="Arial" w:hAnsi="Arial"/>
          <w:color w:val="404040"/>
          <w:spacing w:val="132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vigentes.</w:t>
      </w:r>
      <w:r>
        <w:rPr>
          <w:rFonts w:ascii="Arial" w:hAns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line="240" w:lineRule="auto" w:before="0"/>
        <w:ind w:left="243" w:right="162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404040"/>
          <w:spacing w:val="-1"/>
          <w:sz w:val="14"/>
        </w:rPr>
        <w:t>Las</w:t>
      </w:r>
      <w:r>
        <w:rPr>
          <w:rFonts w:ascii="Arial" w:hAnsi="Arial"/>
          <w:color w:val="404040"/>
          <w:spacing w:val="2"/>
          <w:sz w:val="14"/>
        </w:rPr>
        <w:t> </w:t>
      </w:r>
      <w:r>
        <w:rPr>
          <w:rFonts w:ascii="Arial" w:hAnsi="Arial"/>
          <w:color w:val="404040"/>
          <w:sz w:val="14"/>
        </w:rPr>
        <w:t>calificaciones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y/u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opiniones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que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z w:val="14"/>
        </w:rPr>
        <w:t>emite</w:t>
      </w:r>
      <w:r>
        <w:rPr>
          <w:rFonts w:ascii="Arial" w:hAnsi="Arial"/>
          <w:color w:val="404040"/>
          <w:spacing w:val="2"/>
          <w:sz w:val="14"/>
        </w:rPr>
        <w:t> </w:t>
      </w:r>
      <w:r>
        <w:rPr>
          <w:rFonts w:ascii="Arial" w:hAnsi="Arial"/>
          <w:color w:val="404040"/>
          <w:sz w:val="14"/>
        </w:rPr>
        <w:t>HR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z w:val="14"/>
        </w:rPr>
        <w:t>Ratings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z w:val="14"/>
        </w:rPr>
        <w:t>consideran</w:t>
      </w:r>
      <w:r>
        <w:rPr>
          <w:rFonts w:ascii="Arial" w:hAnsi="Arial"/>
          <w:color w:val="404040"/>
          <w:spacing w:val="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un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análisis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2"/>
          <w:sz w:val="14"/>
        </w:rPr>
        <w:t> </w:t>
      </w:r>
      <w:r>
        <w:rPr>
          <w:rFonts w:ascii="Arial" w:hAnsi="Arial"/>
          <w:color w:val="404040"/>
          <w:sz w:val="14"/>
        </w:rPr>
        <w:t>la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z w:val="14"/>
        </w:rPr>
        <w:t>calidad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z w:val="14"/>
        </w:rPr>
        <w:t>crediticia</w:t>
      </w:r>
      <w:r>
        <w:rPr>
          <w:rFonts w:ascii="Arial" w:hAnsi="Arial"/>
          <w:color w:val="404040"/>
          <w:spacing w:val="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relativa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una</w:t>
      </w:r>
      <w:r>
        <w:rPr>
          <w:rFonts w:ascii="Arial" w:hAnsi="Arial"/>
          <w:color w:val="404040"/>
          <w:spacing w:val="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entidad,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z w:val="14"/>
        </w:rPr>
        <w:t>emisora</w:t>
      </w:r>
      <w:r>
        <w:rPr>
          <w:rFonts w:ascii="Arial" w:hAnsi="Arial"/>
          <w:color w:val="404040"/>
          <w:spacing w:val="6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y/o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emisión,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z w:val="14"/>
        </w:rPr>
        <w:t>por</w:t>
      </w:r>
      <w:r>
        <w:rPr>
          <w:rFonts w:ascii="Arial" w:hAnsi="Arial"/>
          <w:color w:val="404040"/>
          <w:spacing w:val="2"/>
          <w:sz w:val="14"/>
        </w:rPr>
        <w:t> </w:t>
      </w:r>
      <w:r>
        <w:rPr>
          <w:rFonts w:ascii="Arial" w:hAnsi="Arial"/>
          <w:color w:val="404040"/>
          <w:sz w:val="14"/>
        </w:rPr>
        <w:t>lo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que</w:t>
      </w:r>
      <w:r>
        <w:rPr>
          <w:rFonts w:ascii="Arial" w:hAnsi="Arial"/>
          <w:color w:val="404040"/>
          <w:spacing w:val="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no</w:t>
      </w:r>
      <w:r>
        <w:rPr>
          <w:rFonts w:ascii="Arial" w:hAnsi="Arial"/>
          <w:color w:val="404040"/>
          <w:spacing w:val="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necesariamente</w:t>
      </w:r>
      <w:r>
        <w:rPr>
          <w:rFonts w:ascii="Arial" w:hAnsi="Arial"/>
          <w:color w:val="404040"/>
          <w:spacing w:val="98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reflejan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z w:val="14"/>
        </w:rPr>
        <w:t>una</w:t>
      </w:r>
      <w:r>
        <w:rPr>
          <w:rFonts w:ascii="Arial" w:hAnsi="Arial"/>
          <w:color w:val="404040"/>
          <w:spacing w:val="1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probabilidad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z w:val="14"/>
        </w:rPr>
        <w:t>estadística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z w:val="14"/>
        </w:rPr>
        <w:t>de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incumplimiento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pago,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entendiéndose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como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tal,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la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imposibilidad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o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z w:val="14"/>
        </w:rPr>
        <w:t>falta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voluntad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una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entidad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z w:val="14"/>
        </w:rPr>
        <w:t>o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emisora</w:t>
      </w:r>
      <w:r>
        <w:rPr>
          <w:rFonts w:ascii="Arial" w:hAnsi="Arial"/>
          <w:color w:val="404040"/>
          <w:spacing w:val="1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para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cumplir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con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sus</w:t>
      </w:r>
      <w:r>
        <w:rPr>
          <w:rFonts w:ascii="Arial" w:hAnsi="Arial"/>
          <w:color w:val="404040"/>
          <w:spacing w:val="137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obligaciones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contractuales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pago,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z w:val="14"/>
        </w:rPr>
        <w:t>con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lo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z w:val="14"/>
        </w:rPr>
        <w:t>cual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los</w:t>
      </w:r>
      <w:r>
        <w:rPr>
          <w:rFonts w:ascii="Arial" w:hAnsi="Arial"/>
          <w:color w:val="404040"/>
          <w:spacing w:val="1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acreedores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y/o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z w:val="14"/>
        </w:rPr>
        <w:t>tenedores</w:t>
      </w:r>
      <w:r>
        <w:rPr>
          <w:rFonts w:ascii="Arial" w:hAnsi="Arial"/>
          <w:color w:val="404040"/>
          <w:spacing w:val="9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se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z w:val="14"/>
        </w:rPr>
        <w:t>ven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forzados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a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tomar</w:t>
      </w:r>
      <w:r>
        <w:rPr>
          <w:rFonts w:ascii="Arial" w:hAnsi="Arial"/>
          <w:color w:val="404040"/>
          <w:spacing w:val="9"/>
          <w:sz w:val="14"/>
        </w:rPr>
        <w:t> </w:t>
      </w:r>
      <w:r>
        <w:rPr>
          <w:rFonts w:ascii="Arial" w:hAnsi="Arial"/>
          <w:color w:val="404040"/>
          <w:sz w:val="14"/>
        </w:rPr>
        <w:t>medidas</w:t>
      </w:r>
      <w:r>
        <w:rPr>
          <w:rFonts w:ascii="Arial" w:hAnsi="Arial"/>
          <w:color w:val="404040"/>
          <w:spacing w:val="1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para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recuperar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su</w:t>
      </w:r>
      <w:r>
        <w:rPr>
          <w:rFonts w:ascii="Arial" w:hAnsi="Arial"/>
          <w:color w:val="404040"/>
          <w:spacing w:val="9"/>
          <w:sz w:val="14"/>
        </w:rPr>
        <w:t> </w:t>
      </w:r>
      <w:r>
        <w:rPr>
          <w:rFonts w:ascii="Arial" w:hAnsi="Arial"/>
          <w:color w:val="404040"/>
          <w:sz w:val="14"/>
        </w:rPr>
        <w:t>inversión,</w:t>
      </w:r>
      <w:r>
        <w:rPr>
          <w:rFonts w:ascii="Arial" w:hAnsi="Arial"/>
          <w:color w:val="404040"/>
          <w:spacing w:val="10"/>
          <w:sz w:val="14"/>
        </w:rPr>
        <w:t> </w:t>
      </w:r>
      <w:r>
        <w:rPr>
          <w:rFonts w:ascii="Arial" w:hAnsi="Arial"/>
          <w:color w:val="404040"/>
          <w:sz w:val="14"/>
        </w:rPr>
        <w:t>incluso,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a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reestructurar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la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z w:val="14"/>
        </w:rPr>
        <w:t>deuda</w:t>
      </w:r>
      <w:r>
        <w:rPr>
          <w:rFonts w:ascii="Arial" w:hAnsi="Arial"/>
          <w:color w:val="404040"/>
          <w:spacing w:val="123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debido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z w:val="14"/>
        </w:rPr>
        <w:t>a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z w:val="14"/>
        </w:rPr>
        <w:t>una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situación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estrés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enfrentada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por</w:t>
      </w:r>
      <w:r>
        <w:rPr>
          <w:rFonts w:ascii="Arial" w:hAnsi="Arial"/>
          <w:color w:val="404040"/>
          <w:spacing w:val="1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el</w:t>
      </w:r>
      <w:r>
        <w:rPr>
          <w:rFonts w:ascii="Arial" w:hAnsi="Arial"/>
          <w:color w:val="404040"/>
          <w:spacing w:val="16"/>
          <w:sz w:val="14"/>
        </w:rPr>
        <w:t> </w:t>
      </w:r>
      <w:r>
        <w:rPr>
          <w:rFonts w:ascii="Arial" w:hAnsi="Arial"/>
          <w:color w:val="404040"/>
          <w:sz w:val="14"/>
        </w:rPr>
        <w:t>deudor.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pacing w:val="1"/>
          <w:sz w:val="14"/>
        </w:rPr>
        <w:t>No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obstante</w:t>
      </w:r>
      <w:r>
        <w:rPr>
          <w:rFonts w:ascii="Arial" w:hAnsi="Arial"/>
          <w:color w:val="404040"/>
          <w:spacing w:val="13"/>
          <w:sz w:val="14"/>
        </w:rPr>
        <w:t> </w:t>
      </w:r>
      <w:r>
        <w:rPr>
          <w:rFonts w:ascii="Arial" w:hAnsi="Arial"/>
          <w:color w:val="404040"/>
          <w:sz w:val="14"/>
        </w:rPr>
        <w:t>lo</w:t>
      </w:r>
      <w:r>
        <w:rPr>
          <w:rFonts w:ascii="Arial" w:hAnsi="Arial"/>
          <w:color w:val="404040"/>
          <w:spacing w:val="16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anterior,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para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z w:val="14"/>
        </w:rPr>
        <w:t>darle</w:t>
      </w:r>
      <w:r>
        <w:rPr>
          <w:rFonts w:ascii="Arial" w:hAnsi="Arial"/>
          <w:color w:val="404040"/>
          <w:spacing w:val="12"/>
          <w:sz w:val="14"/>
        </w:rPr>
        <w:t> </w:t>
      </w:r>
      <w:r>
        <w:rPr>
          <w:rFonts w:ascii="Arial" w:hAnsi="Arial"/>
          <w:color w:val="404040"/>
          <w:sz w:val="14"/>
        </w:rPr>
        <w:t>mayor</w:t>
      </w:r>
      <w:r>
        <w:rPr>
          <w:rFonts w:ascii="Arial" w:hAnsi="Arial"/>
          <w:color w:val="404040"/>
          <w:spacing w:val="13"/>
          <w:sz w:val="14"/>
        </w:rPr>
        <w:t> </w:t>
      </w:r>
      <w:r>
        <w:rPr>
          <w:rFonts w:ascii="Arial" w:hAnsi="Arial"/>
          <w:color w:val="404040"/>
          <w:sz w:val="14"/>
        </w:rPr>
        <w:t>validez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a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nuestras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opiniones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15"/>
          <w:sz w:val="14"/>
        </w:rPr>
        <w:t> </w:t>
      </w:r>
      <w:r>
        <w:rPr>
          <w:rFonts w:ascii="Arial" w:hAnsi="Arial"/>
          <w:color w:val="404040"/>
          <w:sz w:val="14"/>
        </w:rPr>
        <w:t>calidad</w:t>
      </w:r>
      <w:r>
        <w:rPr>
          <w:rFonts w:ascii="Arial" w:hAnsi="Arial"/>
          <w:color w:val="404040"/>
          <w:spacing w:val="11"/>
          <w:sz w:val="14"/>
        </w:rPr>
        <w:t> </w:t>
      </w:r>
      <w:r>
        <w:rPr>
          <w:rFonts w:ascii="Arial" w:hAnsi="Arial"/>
          <w:color w:val="404040"/>
          <w:sz w:val="14"/>
        </w:rPr>
        <w:t>crediticia,</w:t>
      </w:r>
      <w:r>
        <w:rPr>
          <w:rFonts w:ascii="Arial" w:hAnsi="Arial"/>
          <w:color w:val="404040"/>
          <w:spacing w:val="13"/>
          <w:sz w:val="14"/>
        </w:rPr>
        <w:t> </w:t>
      </w:r>
      <w:r>
        <w:rPr>
          <w:rFonts w:ascii="Arial" w:hAnsi="Arial"/>
          <w:color w:val="404040"/>
          <w:sz w:val="14"/>
        </w:rPr>
        <w:t>nuestra</w:t>
      </w:r>
      <w:r>
        <w:rPr>
          <w:rFonts w:ascii="Arial" w:hAnsi="Arial"/>
          <w:color w:val="404040"/>
          <w:spacing w:val="14"/>
          <w:sz w:val="14"/>
        </w:rPr>
        <w:t> </w:t>
      </w:r>
      <w:r>
        <w:rPr>
          <w:rFonts w:ascii="Arial" w:hAnsi="Arial"/>
          <w:color w:val="404040"/>
          <w:sz w:val="14"/>
        </w:rPr>
        <w:t>metodología</w:t>
      </w:r>
      <w:r>
        <w:rPr>
          <w:rFonts w:ascii="Arial" w:hAnsi="Arial"/>
          <w:color w:val="404040"/>
          <w:spacing w:val="78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considera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z w:val="14"/>
        </w:rPr>
        <w:t>escenarios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3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estrés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z w:val="14"/>
        </w:rPr>
        <w:t>como</w:t>
      </w:r>
      <w:r>
        <w:rPr>
          <w:rFonts w:ascii="Arial" w:hAnsi="Arial"/>
          <w:color w:val="404040"/>
          <w:spacing w:val="3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complemento</w:t>
      </w:r>
      <w:r>
        <w:rPr>
          <w:rFonts w:ascii="Arial" w:hAnsi="Arial"/>
          <w:color w:val="404040"/>
          <w:spacing w:val="3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del</w:t>
      </w:r>
      <w:r>
        <w:rPr>
          <w:rFonts w:ascii="Arial" w:hAnsi="Arial"/>
          <w:color w:val="404040"/>
          <w:spacing w:val="3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análisis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z w:val="14"/>
        </w:rPr>
        <w:t>elaborado</w:t>
      </w:r>
      <w:r>
        <w:rPr>
          <w:rFonts w:ascii="Arial" w:hAnsi="Arial"/>
          <w:color w:val="404040"/>
          <w:spacing w:val="3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sobre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z w:val="14"/>
        </w:rPr>
        <w:t>un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escenario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z w:val="14"/>
        </w:rPr>
        <w:t>base.</w:t>
      </w:r>
      <w:r>
        <w:rPr>
          <w:rFonts w:ascii="Arial" w:hAnsi="Arial"/>
          <w:color w:val="404040"/>
          <w:spacing w:val="34"/>
          <w:sz w:val="14"/>
        </w:rPr>
        <w:t> </w:t>
      </w:r>
      <w:r>
        <w:rPr>
          <w:rFonts w:ascii="Arial" w:hAnsi="Arial"/>
          <w:color w:val="404040"/>
          <w:sz w:val="14"/>
        </w:rPr>
        <w:t>Los</w:t>
      </w:r>
      <w:r>
        <w:rPr>
          <w:rFonts w:ascii="Arial" w:hAnsi="Arial"/>
          <w:color w:val="404040"/>
          <w:spacing w:val="3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honorarios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z w:val="14"/>
        </w:rPr>
        <w:t>que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z w:val="14"/>
        </w:rPr>
        <w:t>HR</w:t>
      </w:r>
      <w:r>
        <w:rPr>
          <w:rFonts w:ascii="Arial" w:hAnsi="Arial"/>
          <w:color w:val="404040"/>
          <w:spacing w:val="35"/>
          <w:sz w:val="14"/>
        </w:rPr>
        <w:t> </w:t>
      </w:r>
      <w:r>
        <w:rPr>
          <w:rFonts w:ascii="Arial" w:hAnsi="Arial"/>
          <w:color w:val="404040"/>
          <w:sz w:val="14"/>
        </w:rPr>
        <w:t>Ratings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recibe</w:t>
      </w:r>
      <w:r>
        <w:rPr>
          <w:rFonts w:ascii="Arial" w:hAnsi="Arial"/>
          <w:color w:val="404040"/>
          <w:spacing w:val="3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por</w:t>
      </w:r>
      <w:r>
        <w:rPr>
          <w:rFonts w:ascii="Arial" w:hAnsi="Arial"/>
          <w:color w:val="404040"/>
          <w:spacing w:val="35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parte</w:t>
      </w:r>
      <w:r>
        <w:rPr>
          <w:rFonts w:ascii="Arial" w:hAnsi="Arial"/>
          <w:color w:val="404040"/>
          <w:spacing w:val="34"/>
          <w:sz w:val="14"/>
        </w:rPr>
        <w:t> </w:t>
      </w:r>
      <w:r>
        <w:rPr>
          <w:rFonts w:ascii="Arial" w:hAnsi="Arial"/>
          <w:color w:val="404040"/>
          <w:sz w:val="14"/>
        </w:rPr>
        <w:t>de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los</w:t>
      </w:r>
      <w:r>
        <w:rPr>
          <w:rFonts w:ascii="Arial" w:hAnsi="Arial"/>
          <w:color w:val="404040"/>
          <w:spacing w:val="3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emisores</w:t>
      </w:r>
      <w:r>
        <w:rPr>
          <w:rFonts w:ascii="Arial" w:hAnsi="Arial"/>
          <w:color w:val="404040"/>
          <w:spacing w:val="157"/>
          <w:w w:val="99"/>
          <w:sz w:val="14"/>
        </w:rPr>
        <w:t> </w:t>
      </w:r>
      <w:r>
        <w:rPr>
          <w:rFonts w:ascii="Arial" w:hAnsi="Arial"/>
          <w:color w:val="404040"/>
          <w:sz w:val="14"/>
        </w:rPr>
        <w:t>generalmente</w:t>
      </w:r>
      <w:r>
        <w:rPr>
          <w:rFonts w:ascii="Arial" w:hAnsi="Arial"/>
          <w:color w:val="404040"/>
          <w:spacing w:val="-1"/>
          <w:sz w:val="14"/>
        </w:rPr>
        <w:t> </w:t>
      </w:r>
      <w:r>
        <w:rPr>
          <w:rFonts w:ascii="Arial" w:hAnsi="Arial"/>
          <w:color w:val="404040"/>
          <w:sz w:val="14"/>
        </w:rPr>
        <w:t>varían desde</w:t>
      </w:r>
      <w:r>
        <w:rPr>
          <w:rFonts w:ascii="Arial" w:hAnsi="Arial"/>
          <w:color w:val="404040"/>
          <w:spacing w:val="-5"/>
          <w:sz w:val="14"/>
        </w:rPr>
        <w:t> </w:t>
      </w:r>
      <w:r>
        <w:rPr>
          <w:rFonts w:ascii="Arial" w:hAnsi="Arial"/>
          <w:color w:val="404040"/>
          <w:sz w:val="14"/>
        </w:rPr>
        <w:t>US$1,000</w:t>
      </w:r>
      <w:r>
        <w:rPr>
          <w:rFonts w:ascii="Arial" w:hAnsi="Arial"/>
          <w:color w:val="404040"/>
          <w:spacing w:val="2"/>
          <w:sz w:val="14"/>
        </w:rPr>
        <w:t> </w:t>
      </w:r>
      <w:r>
        <w:rPr>
          <w:rFonts w:ascii="Arial" w:hAnsi="Arial"/>
          <w:color w:val="404040"/>
          <w:sz w:val="14"/>
        </w:rPr>
        <w:t>a</w:t>
      </w:r>
      <w:r>
        <w:rPr>
          <w:rFonts w:ascii="Arial" w:hAnsi="Arial"/>
          <w:color w:val="404040"/>
          <w:spacing w:val="-1"/>
          <w:sz w:val="14"/>
        </w:rPr>
        <w:t> US$1,000,000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(o</w:t>
      </w:r>
      <w:r>
        <w:rPr>
          <w:rFonts w:ascii="Arial" w:hAnsi="Arial"/>
          <w:color w:val="404040"/>
          <w:spacing w:val="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el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z w:val="14"/>
        </w:rPr>
        <w:t>equivalente</w:t>
      </w:r>
      <w:r>
        <w:rPr>
          <w:rFonts w:ascii="Arial" w:hAnsi="Arial"/>
          <w:color w:val="404040"/>
          <w:spacing w:val="-1"/>
          <w:sz w:val="14"/>
        </w:rPr>
        <w:t> </w:t>
      </w:r>
      <w:r>
        <w:rPr>
          <w:rFonts w:ascii="Arial" w:hAnsi="Arial"/>
          <w:color w:val="404040"/>
          <w:sz w:val="14"/>
        </w:rPr>
        <w:t>en </w:t>
      </w:r>
      <w:r>
        <w:rPr>
          <w:rFonts w:ascii="Arial" w:hAnsi="Arial"/>
          <w:color w:val="404040"/>
          <w:spacing w:val="-1"/>
          <w:sz w:val="14"/>
        </w:rPr>
        <w:t>otra </w:t>
      </w:r>
      <w:r>
        <w:rPr>
          <w:rFonts w:ascii="Arial" w:hAnsi="Arial"/>
          <w:color w:val="404040"/>
          <w:sz w:val="14"/>
        </w:rPr>
        <w:t>moneda) por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z w:val="14"/>
        </w:rPr>
        <w:t>emisión.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z w:val="14"/>
        </w:rPr>
        <w:t>En</w:t>
      </w:r>
      <w:r>
        <w:rPr>
          <w:rFonts w:ascii="Arial" w:hAnsi="Arial"/>
          <w:color w:val="404040"/>
          <w:spacing w:val="-1"/>
          <w:sz w:val="14"/>
        </w:rPr>
        <w:t> algunos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z w:val="14"/>
        </w:rPr>
        <w:t>casos,</w:t>
      </w:r>
      <w:r>
        <w:rPr>
          <w:rFonts w:ascii="Arial" w:hAnsi="Arial"/>
          <w:color w:val="404040"/>
          <w:spacing w:val="2"/>
          <w:sz w:val="14"/>
        </w:rPr>
        <w:t> </w:t>
      </w:r>
      <w:r>
        <w:rPr>
          <w:rFonts w:ascii="Arial" w:hAnsi="Arial"/>
          <w:color w:val="404040"/>
          <w:sz w:val="14"/>
        </w:rPr>
        <w:t>HR </w:t>
      </w:r>
      <w:r>
        <w:rPr>
          <w:rFonts w:ascii="Arial" w:hAnsi="Arial"/>
          <w:color w:val="404040"/>
          <w:spacing w:val="-1"/>
          <w:sz w:val="14"/>
        </w:rPr>
        <w:t>Ratings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z w:val="14"/>
        </w:rPr>
        <w:t>calificará</w:t>
      </w:r>
      <w:r>
        <w:rPr>
          <w:rFonts w:ascii="Arial" w:hAnsi="Arial"/>
          <w:color w:val="404040"/>
          <w:spacing w:val="-1"/>
          <w:sz w:val="14"/>
        </w:rPr>
        <w:t> todas</w:t>
      </w:r>
      <w:r>
        <w:rPr>
          <w:rFonts w:ascii="Arial" w:hAnsi="Arial"/>
          <w:color w:val="404040"/>
          <w:spacing w:val="3"/>
          <w:sz w:val="14"/>
        </w:rPr>
        <w:t> </w:t>
      </w:r>
      <w:r>
        <w:rPr>
          <w:rFonts w:ascii="Arial" w:hAnsi="Arial"/>
          <w:color w:val="404040"/>
          <w:sz w:val="14"/>
        </w:rPr>
        <w:t>o</w:t>
      </w:r>
      <w:r>
        <w:rPr>
          <w:rFonts w:ascii="Arial" w:hAnsi="Arial"/>
          <w:color w:val="404040"/>
          <w:spacing w:val="-1"/>
          <w:sz w:val="14"/>
        </w:rPr>
        <w:t> </w:t>
      </w:r>
      <w:r>
        <w:rPr>
          <w:rFonts w:ascii="Arial" w:hAnsi="Arial"/>
          <w:color w:val="404040"/>
          <w:sz w:val="14"/>
        </w:rPr>
        <w:t>algunas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 </w:t>
      </w:r>
      <w:r>
        <w:rPr>
          <w:rFonts w:ascii="Arial" w:hAnsi="Arial"/>
          <w:color w:val="404040"/>
          <w:sz w:val="14"/>
        </w:rPr>
        <w:t>las</w:t>
      </w:r>
      <w:r>
        <w:rPr>
          <w:rFonts w:ascii="Arial" w:hAnsi="Arial"/>
          <w:color w:val="404040"/>
          <w:spacing w:val="1"/>
          <w:sz w:val="14"/>
        </w:rPr>
        <w:t> </w:t>
      </w:r>
      <w:r>
        <w:rPr>
          <w:rFonts w:ascii="Arial" w:hAnsi="Arial"/>
          <w:color w:val="404040"/>
          <w:sz w:val="14"/>
        </w:rPr>
        <w:t>emisiones</w:t>
      </w:r>
      <w:r>
        <w:rPr>
          <w:rFonts w:ascii="Arial" w:hAnsi="Arial"/>
          <w:color w:val="404040"/>
          <w:spacing w:val="75"/>
          <w:w w:val="99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de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un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emisor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en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z w:val="14"/>
        </w:rPr>
        <w:t>particular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z w:val="14"/>
        </w:rPr>
        <w:t>por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z w:val="14"/>
        </w:rPr>
        <w:t>una</w:t>
      </w:r>
      <w:r>
        <w:rPr>
          <w:rFonts w:ascii="Arial" w:hAnsi="Arial"/>
          <w:color w:val="404040"/>
          <w:spacing w:val="-4"/>
          <w:sz w:val="14"/>
        </w:rPr>
        <w:t> </w:t>
      </w:r>
      <w:r>
        <w:rPr>
          <w:rFonts w:ascii="Arial" w:hAnsi="Arial"/>
          <w:color w:val="404040"/>
          <w:sz w:val="14"/>
        </w:rPr>
        <w:t>cuota</w:t>
      </w:r>
      <w:r>
        <w:rPr>
          <w:rFonts w:ascii="Arial" w:hAnsi="Arial"/>
          <w:color w:val="404040"/>
          <w:spacing w:val="-5"/>
          <w:sz w:val="14"/>
        </w:rPr>
        <w:t> </w:t>
      </w:r>
      <w:r>
        <w:rPr>
          <w:rFonts w:ascii="Arial" w:hAnsi="Arial"/>
          <w:color w:val="404040"/>
          <w:sz w:val="14"/>
        </w:rPr>
        <w:t>anual.</w:t>
      </w:r>
      <w:r>
        <w:rPr>
          <w:rFonts w:ascii="Arial" w:hAnsi="Arial"/>
          <w:color w:val="404040"/>
          <w:spacing w:val="-4"/>
          <w:sz w:val="14"/>
        </w:rPr>
        <w:t> </w:t>
      </w:r>
      <w:r>
        <w:rPr>
          <w:rFonts w:ascii="Arial" w:hAnsi="Arial"/>
          <w:color w:val="404040"/>
          <w:sz w:val="14"/>
        </w:rPr>
        <w:t>Se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estima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que</w:t>
      </w:r>
      <w:r>
        <w:rPr>
          <w:rFonts w:ascii="Arial" w:hAnsi="Arial"/>
          <w:color w:val="404040"/>
          <w:spacing w:val="-6"/>
          <w:sz w:val="14"/>
        </w:rPr>
        <w:t> </w:t>
      </w:r>
      <w:r>
        <w:rPr>
          <w:rFonts w:ascii="Arial" w:hAnsi="Arial"/>
          <w:color w:val="404040"/>
          <w:sz w:val="14"/>
        </w:rPr>
        <w:t>las</w:t>
      </w:r>
      <w:r>
        <w:rPr>
          <w:rFonts w:ascii="Arial" w:hAnsi="Arial"/>
          <w:color w:val="404040"/>
          <w:spacing w:val="-4"/>
          <w:sz w:val="14"/>
        </w:rPr>
        <w:t> </w:t>
      </w:r>
      <w:r>
        <w:rPr>
          <w:rFonts w:ascii="Arial" w:hAnsi="Arial"/>
          <w:color w:val="404040"/>
          <w:sz w:val="14"/>
        </w:rPr>
        <w:t>cuotas</w:t>
      </w:r>
      <w:r>
        <w:rPr>
          <w:rFonts w:ascii="Arial" w:hAnsi="Arial"/>
          <w:color w:val="404040"/>
          <w:spacing w:val="-5"/>
          <w:sz w:val="14"/>
        </w:rPr>
        <w:t> </w:t>
      </w:r>
      <w:r>
        <w:rPr>
          <w:rFonts w:ascii="Arial" w:hAnsi="Arial"/>
          <w:color w:val="404040"/>
          <w:sz w:val="14"/>
        </w:rPr>
        <w:t>anuales</w:t>
      </w:r>
      <w:r>
        <w:rPr>
          <w:rFonts w:ascii="Arial" w:hAnsi="Arial"/>
          <w:color w:val="404040"/>
          <w:spacing w:val="-4"/>
          <w:sz w:val="14"/>
        </w:rPr>
        <w:t> </w:t>
      </w:r>
      <w:r>
        <w:rPr>
          <w:rFonts w:ascii="Arial" w:hAnsi="Arial"/>
          <w:color w:val="404040"/>
          <w:sz w:val="14"/>
        </w:rPr>
        <w:t>varíen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entre</w:t>
      </w:r>
      <w:r>
        <w:rPr>
          <w:rFonts w:ascii="Arial" w:hAnsi="Arial"/>
          <w:color w:val="404040"/>
          <w:spacing w:val="-4"/>
          <w:sz w:val="14"/>
        </w:rPr>
        <w:t> </w:t>
      </w:r>
      <w:r>
        <w:rPr>
          <w:rFonts w:ascii="Arial" w:hAnsi="Arial"/>
          <w:color w:val="404040"/>
          <w:sz w:val="14"/>
        </w:rPr>
        <w:t>US$5,000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z w:val="14"/>
        </w:rPr>
        <w:t>y</w:t>
      </w:r>
      <w:r>
        <w:rPr>
          <w:rFonts w:ascii="Arial" w:hAnsi="Arial"/>
          <w:color w:val="404040"/>
          <w:spacing w:val="-6"/>
          <w:sz w:val="14"/>
        </w:rPr>
        <w:t> </w:t>
      </w:r>
      <w:r>
        <w:rPr>
          <w:rFonts w:ascii="Arial" w:hAnsi="Arial"/>
          <w:color w:val="404040"/>
          <w:sz w:val="14"/>
        </w:rPr>
        <w:t>US$2,000,000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(o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el</w:t>
      </w:r>
      <w:r>
        <w:rPr>
          <w:rFonts w:ascii="Arial" w:hAnsi="Arial"/>
          <w:color w:val="404040"/>
          <w:spacing w:val="-2"/>
          <w:sz w:val="14"/>
        </w:rPr>
        <w:t> </w:t>
      </w:r>
      <w:r>
        <w:rPr>
          <w:rFonts w:ascii="Arial" w:hAnsi="Arial"/>
          <w:color w:val="404040"/>
          <w:sz w:val="14"/>
        </w:rPr>
        <w:t>equivalente</w:t>
      </w:r>
      <w:r>
        <w:rPr>
          <w:rFonts w:ascii="Arial" w:hAnsi="Arial"/>
          <w:color w:val="404040"/>
          <w:spacing w:val="-5"/>
          <w:sz w:val="14"/>
        </w:rPr>
        <w:t> </w:t>
      </w:r>
      <w:r>
        <w:rPr>
          <w:rFonts w:ascii="Arial" w:hAnsi="Arial"/>
          <w:color w:val="404040"/>
          <w:sz w:val="14"/>
        </w:rPr>
        <w:t>en</w:t>
      </w:r>
      <w:r>
        <w:rPr>
          <w:rFonts w:ascii="Arial" w:hAnsi="Arial"/>
          <w:color w:val="404040"/>
          <w:spacing w:val="-4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otra</w:t>
      </w:r>
      <w:r>
        <w:rPr>
          <w:rFonts w:ascii="Arial" w:hAnsi="Arial"/>
          <w:color w:val="404040"/>
          <w:spacing w:val="-3"/>
          <w:sz w:val="14"/>
        </w:rPr>
        <w:t> </w:t>
      </w:r>
      <w:r>
        <w:rPr>
          <w:rFonts w:ascii="Arial" w:hAnsi="Arial"/>
          <w:color w:val="404040"/>
          <w:spacing w:val="-1"/>
          <w:sz w:val="14"/>
        </w:rPr>
        <w:t>moneda).</w:t>
      </w:r>
      <w:r>
        <w:rPr>
          <w:rFonts w:ascii="Arial" w:hAnsi="Arial"/>
          <w:sz w:val="14"/>
        </w:rPr>
      </w:r>
    </w:p>
    <w:sectPr>
      <w:type w:val="continuous"/>
      <w:pgSz w:w="12240" w:h="15840"/>
      <w:pgMar w:top="2000" w:bottom="280" w:left="34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67.300003pt;margin-top:727.416016pt;width:415.65pt;height:.1pt;mso-position-horizontal-relative:page;mso-position-vertical-relative:page;z-index:-16984" coordorigin="3346,14548" coordsize="8313,2">
          <v:shape style="position:absolute;left:3346;top:14548;width:8313;height:2" coordorigin="3346,14548" coordsize="8313,0" path="m3346,14548l11659,14548e" filled="false" stroked="true" strokeweight="1.54pt" strokecolor="#84b82c">
            <v:path arrowok="t"/>
          </v:shape>
          <w10:wrap type="none"/>
        </v:group>
      </w:pict>
    </w:r>
    <w:r>
      <w:rPr/>
      <w:pict>
        <v:shape style="position:absolute;margin-left:544.73999pt;margin-top:731.154114pt;width:39.450pt;height:8pt;mso-position-horizontal-relative:page;mso-position-vertical-relative:page;z-index:-1696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/>
                    <w:spacing w:val="-1"/>
                    <w:sz w:val="12"/>
                  </w:rPr>
                  <w:t>Hoja</w:t>
                </w:r>
                <w:r>
                  <w:rPr>
                    <w:rFonts w:ascii="Arial"/>
                    <w:sz w:val="1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2"/>
                  </w:rPr>
                  <w:t> de 16</w:t>
                </w:r>
              </w:p>
            </w:txbxContent>
          </v:textbox>
          <w10:wrap type="none"/>
        </v:shape>
      </w:pict>
    </w:r>
    <w:r>
      <w:rPr/>
      <w:pict>
        <v:shape style="position:absolute;margin-left:26.84pt;margin-top:746.216187pt;width:555.85pt;height:33.15pt;mso-position-horizontal-relative:page;mso-position-vertical-relative:page;z-index:-16936" type="#_x0000_t202" filled="false" stroked="false">
          <v:textbox inset="0,0,0,0">
            <w:txbxContent>
              <w:p>
                <w:pPr>
                  <w:spacing w:line="241" w:lineRule="auto" w:before="1"/>
                  <w:ind w:left="20" w:right="18" w:firstLine="38"/>
                  <w:jc w:val="both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*HR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0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Ratings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2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de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9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México,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0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S.A.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2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de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0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C.V.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9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(HR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0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Ratings)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2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"/>
                    <w:sz w:val="14"/>
                  </w:rPr>
                  <w:t>es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9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una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1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institución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9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calificadora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1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de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1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valores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0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registrada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9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ante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0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la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9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color w:val="7E7E7E"/>
                    <w:sz w:val="14"/>
                  </w:rPr>
                  <w:t>Securities</w:t>
                </w:r>
                <w:r>
                  <w:rPr>
                    <w:rFonts w:ascii="Arial" w:hAnsi="Arial"/>
                    <w:b/>
                    <w:color w:val="7E7E7E"/>
                    <w:spacing w:val="11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color w:val="7E7E7E"/>
                    <w:spacing w:val="-1"/>
                    <w:sz w:val="14"/>
                  </w:rPr>
                  <w:t>and</w:t>
                </w:r>
                <w:r>
                  <w:rPr>
                    <w:rFonts w:ascii="Arial" w:hAnsi="Arial"/>
                    <w:b/>
                    <w:color w:val="7E7E7E"/>
                    <w:spacing w:val="10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color w:val="7E7E7E"/>
                    <w:sz w:val="14"/>
                  </w:rPr>
                  <w:t>Exchange</w:t>
                </w:r>
                <w:r>
                  <w:rPr>
                    <w:rFonts w:ascii="Arial" w:hAnsi="Arial"/>
                    <w:b/>
                    <w:color w:val="7E7E7E"/>
                    <w:spacing w:val="9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color w:val="7E7E7E"/>
                    <w:sz w:val="14"/>
                  </w:rPr>
                  <w:t>Commission</w:t>
                </w:r>
                <w:r>
                  <w:rPr>
                    <w:rFonts w:ascii="Arial" w:hAnsi="Arial"/>
                    <w:b/>
                    <w:color w:val="7E7E7E"/>
                    <w:spacing w:val="11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color w:val="7E7E7E"/>
                    <w:spacing w:val="-1"/>
                    <w:sz w:val="14"/>
                  </w:rPr>
                  <w:t>(SEC)</w:t>
                </w:r>
                <w:r>
                  <w:rPr>
                    <w:rFonts w:ascii="Arial" w:hAnsi="Arial"/>
                    <w:b/>
                    <w:color w:val="7E7E7E"/>
                    <w:spacing w:val="12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color w:val="7E7E7E"/>
                    <w:sz w:val="14"/>
                  </w:rPr>
                  <w:t>de</w:t>
                </w:r>
                <w:r>
                  <w:rPr>
                    <w:rFonts w:ascii="Arial" w:hAnsi="Arial"/>
                    <w:b/>
                    <w:color w:val="7E7E7E"/>
                    <w:spacing w:val="9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color w:val="7E7E7E"/>
                    <w:sz w:val="14"/>
                  </w:rPr>
                  <w:t>los</w:t>
                </w:r>
                <w:r>
                  <w:rPr>
                    <w:rFonts w:ascii="Arial" w:hAnsi="Arial"/>
                    <w:b/>
                    <w:color w:val="7E7E7E"/>
                    <w:spacing w:val="70"/>
                    <w:w w:val="99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color w:val="7E7E7E"/>
                    <w:spacing w:val="-1"/>
                    <w:sz w:val="14"/>
                  </w:rPr>
                  <w:t>Estados</w:t>
                </w:r>
                <w:r>
                  <w:rPr>
                    <w:rFonts w:ascii="Arial" w:hAnsi="Arial"/>
                    <w:b/>
                    <w:color w:val="7E7E7E"/>
                    <w:spacing w:val="21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color w:val="7E7E7E"/>
                    <w:sz w:val="14"/>
                  </w:rPr>
                  <w:t>Unidos</w:t>
                </w:r>
                <w:r>
                  <w:rPr>
                    <w:rFonts w:ascii="Arial" w:hAnsi="Arial"/>
                    <w:b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color w:val="7E7E7E"/>
                    <w:spacing w:val="-1"/>
                    <w:sz w:val="14"/>
                  </w:rPr>
                  <w:t>de</w:t>
                </w:r>
                <w:r>
                  <w:rPr>
                    <w:rFonts w:ascii="Arial" w:hAnsi="Arial"/>
                    <w:b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color w:val="7E7E7E"/>
                    <w:sz w:val="14"/>
                  </w:rPr>
                  <w:t>Norteamérica</w:t>
                </w:r>
                <w:r>
                  <w:rPr>
                    <w:rFonts w:ascii="Arial" w:hAnsi="Arial"/>
                    <w:b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como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una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NRSRO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4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para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4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este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tipo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de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calificación.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4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El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2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reconocimiento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de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HR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Ratings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como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una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2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NRSRO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4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está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1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limitado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25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activos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90"/>
                    <w:w w:val="99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gubernamentales,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4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corporativos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6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e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4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instituciones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7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financieras,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descritos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6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en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6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"/>
                    <w:sz w:val="14"/>
                  </w:rPr>
                  <w:t>la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6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cláusula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4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(v)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4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de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5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1"/>
                    <w:sz w:val="14"/>
                  </w:rPr>
                  <w:t>la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6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sección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5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3(a)(62)(A)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4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de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5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la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6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U.S.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3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Securities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4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Exchange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4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Act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6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z w:val="14"/>
                  </w:rPr>
                  <w:t>of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6"/>
                    <w:sz w:val="14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7E7E7E"/>
                    <w:spacing w:val="-1"/>
                    <w:sz w:val="14"/>
                  </w:rPr>
                  <w:t>1934.</w:t>
                </w:r>
                <w:r>
                  <w:rPr>
                    <w:rFonts w:ascii="Arial" w:hAnsi="Arial"/>
                    <w:sz w:val="14"/>
                  </w:rPr>
                </w:r>
              </w:p>
              <w:p>
                <w:pPr>
                  <w:spacing w:line="157" w:lineRule="exact" w:before="0"/>
                  <w:ind w:left="0" w:right="24" w:firstLine="0"/>
                  <w:jc w:val="righ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b/>
                    <w:color w:val="207EBD"/>
                    <w:spacing w:val="-1"/>
                    <w:sz w:val="14"/>
                  </w:rPr>
                  <w:t>Twitter:</w:t>
                </w:r>
                <w:r>
                  <w:rPr>
                    <w:rFonts w:ascii="Arial"/>
                    <w:b/>
                    <w:color w:val="207EBD"/>
                    <w:spacing w:val="-14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207EBD"/>
                    <w:sz w:val="14"/>
                  </w:rPr>
                  <w:t>@HRRATINGS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66.824997pt;margin-top:27.825001pt;width:415.6pt;height:73.05pt;mso-position-horizontal-relative:page;mso-position-vertical-relative:page;z-index:-17128" coordorigin="3336,557" coordsize="8312,1461">
          <v:group style="position:absolute;left:3344;top:564;width:6144;height:1446" coordorigin="3344,564" coordsize="6144,1446">
            <v:shape style="position:absolute;left:3344;top:564;width:6144;height:1446" coordorigin="3344,564" coordsize="6144,1446" path="m3344,2010l9488,2010,9488,564,3344,564,3344,2010xe" filled="true" fillcolor="#636363" stroked="false">
              <v:path arrowok="t"/>
              <v:fill type="solid"/>
            </v:shape>
          </v:group>
          <v:group style="position:absolute;left:3344;top:564;width:8289;height:1446" coordorigin="3344,564" coordsize="8289,1446">
            <v:shape style="position:absolute;left:3344;top:564;width:8289;height:1446" coordorigin="3344,564" coordsize="8289,1446" path="m3344,2010l11633,2010,11633,564,3344,564,3344,2010xe" filled="false" stroked="true" strokeweight=".75pt" strokecolor="#636363">
              <v:path arrowok="t"/>
            </v:shape>
          </v:group>
          <v:group style="position:absolute;left:9488;top:564;width:2153;height:1446" coordorigin="9488,564" coordsize="2153,1446">
            <v:shape style="position:absolute;left:9488;top:564;width:2153;height:1446" coordorigin="9488,564" coordsize="2153,1446" path="m9488,2010l11641,2010,11641,564,9488,564,9488,2010xe" filled="true" fillcolor="#636363" stroked="false">
              <v:path arrowok="t"/>
              <v:fill type="solid"/>
            </v:shape>
          </v:group>
          <v:group style="position:absolute;left:9488;top:564;width:2153;height:1446" coordorigin="9488,564" coordsize="2153,1446">
            <v:shape style="position:absolute;left:9488;top:564;width:2153;height:1446" coordorigin="9488,564" coordsize="2153,1446" path="m9488,2010l11641,2010,11641,564,9488,564,9488,2010xe" filled="false" stroked="true" strokeweight=".75pt" strokecolor="#636363">
              <v:path arrowok="t"/>
            </v:shape>
          </v:group>
          <w10:wrap type="none"/>
        </v:group>
      </w:pict>
    </w:r>
    <w:r>
      <w:rPr/>
      <w:pict>
        <v:shape style="position:absolute;margin-left:27.25pt;margin-top:28.299999pt;width:129pt;height:54.25pt;mso-position-horizontal-relative:page;mso-position-vertical-relative:page;z-index:-17104" type="#_x0000_t75" stroked="false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3.860001pt;margin-top:33.521294pt;width:282.1pt;height:39.6pt;mso-position-horizontal-relative:page;mso-position-vertical-relative:page;z-index:-17080" type="#_x0000_t202" filled="false" stroked="false">
          <v:textbox inset="0,0,0,0">
            <w:txbxContent>
              <w:p>
                <w:pPr>
                  <w:spacing w:line="43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Estado de</w:t>
                </w:r>
                <w:r>
                  <w:rPr>
                    <w:rFonts w:ascii="Arial"/>
                    <w:b/>
                    <w:color w:val="FFFFFF"/>
                    <w:spacing w:val="-4"/>
                    <w:sz w:val="40"/>
                  </w:rPr>
                  <w:t> </w:t>
                </w:r>
                <w:r>
                  <w:rPr>
                    <w:rFonts w:ascii="Arial"/>
                    <w:b/>
                    <w:color w:val="FFFFFF"/>
                    <w:spacing w:val="-1"/>
                    <w:sz w:val="40"/>
                  </w:rPr>
                  <w:t>Baja California</w:t>
                </w:r>
                <w:r>
                  <w:rPr>
                    <w:rFonts w:ascii="Arial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Arial"/>
                    <w:b/>
                    <w:color w:val="FFFFFF"/>
                    <w:spacing w:val="-1"/>
                    <w:sz w:val="40"/>
                  </w:rPr>
                  <w:t>Sur</w:t>
                </w:r>
                <w:r>
                  <w:rPr>
                    <w:rFonts w:ascii="Arial"/>
                    <w:sz w:val="40"/>
                  </w:rPr>
                </w:r>
              </w:p>
              <w:p>
                <w:pPr>
                  <w:spacing w:before="71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/>
                    <w:b/>
                    <w:color w:val="FFFFFF"/>
                    <w:sz w:val="24"/>
                  </w:rPr>
                  <w:t>México</w:t>
                </w:r>
                <w:r>
                  <w:rPr>
                    <w:rFonts w:ascii="Arial" w:hAns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20.26001pt;margin-top:33.641293pt;width:62.6pt;height:22.05pt;mso-position-horizontal-relative:page;mso-position-vertical-relative:page;z-index:-17056" type="#_x0000_t202" filled="false" stroked="false">
          <v:textbox inset="0,0,0,0">
            <w:txbxContent>
              <w:p>
                <w:pPr>
                  <w:spacing w:line="43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HR</w:t>
                </w:r>
                <w:r>
                  <w:rPr>
                    <w:rFonts w:ascii="Arial"/>
                    <w:b/>
                    <w:color w:val="FFFFFF"/>
                    <w:spacing w:val="-2"/>
                    <w:sz w:val="40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40"/>
                  </w:rPr>
                  <w:t>A+</w:t>
                </w:r>
                <w:r>
                  <w:rPr>
                    <w:rFonts w:ascii="Arial"/>
                    <w:sz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4.140015pt;margin-top:77.945068pt;width:99pt;height:19.3pt;mso-position-horizontal-relative:page;mso-position-vertical-relative:page;z-index:-17032" type="#_x0000_t202" filled="false" stroked="false">
          <v:textbox inset="0,0,0,0">
            <w:txbxContent>
              <w:p>
                <w:pPr>
                  <w:spacing w:before="0"/>
                  <w:ind w:left="20" w:right="18" w:firstLine="549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FFFFFF"/>
                    <w:spacing w:val="-1"/>
                    <w:sz w:val="16"/>
                  </w:rPr>
                  <w:t>Finanzas</w:t>
                </w:r>
                <w:r>
                  <w:rPr>
                    <w:rFonts w:ascii="Arial" w:hAnsi="Arial"/>
                    <w:b/>
                    <w:color w:val="FFFFFF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FFFFFF"/>
                    <w:spacing w:val="-1"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color w:val="FFFFFF"/>
                    <w:spacing w:val="29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FFFFFF"/>
                    <w:spacing w:val="-1"/>
                    <w:sz w:val="16"/>
                  </w:rPr>
                  <w:t>17</w:t>
                </w:r>
                <w:r>
                  <w:rPr>
                    <w:rFonts w:ascii="Arial" w:hAnsi="Arial"/>
                    <w:b/>
                    <w:color w:val="FFFFFF"/>
                    <w:sz w:val="16"/>
                  </w:rPr>
                  <w:t> de </w:t>
                </w:r>
                <w:r>
                  <w:rPr>
                    <w:rFonts w:ascii="Arial" w:hAnsi="Arial"/>
                    <w:b/>
                    <w:color w:val="FFFFFF"/>
                    <w:spacing w:val="-1"/>
                    <w:sz w:val="16"/>
                  </w:rPr>
                  <w:t>septiembre</w:t>
                </w:r>
                <w:r>
                  <w:rPr>
                    <w:rFonts w:ascii="Arial" w:hAnsi="Arial"/>
                    <w:b/>
                    <w:color w:val="FFFFFF"/>
                    <w:sz w:val="16"/>
                  </w:rPr>
                  <w:t> de</w:t>
                </w:r>
                <w:r>
                  <w:rPr>
                    <w:rFonts w:ascii="Arial" w:hAnsi="Arial"/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FFFFFF"/>
                    <w:spacing w:val="-1"/>
                    <w:sz w:val="16"/>
                  </w:rPr>
                  <w:t>2021</w:t>
                </w:r>
                <w:r>
                  <w:rPr>
                    <w:rFonts w:ascii="Arial" w:hAns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.24pt;margin-top:89.465073pt;width:69.25pt;height:10.050pt;mso-position-horizontal-relative:page;mso-position-vertical-relative:page;z-index:-17008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i/>
                    <w:color w:val="808080"/>
                    <w:sz w:val="16"/>
                  </w:rPr>
                  <w:t>A </w:t>
                </w:r>
                <w:r>
                  <w:rPr>
                    <w:rFonts w:ascii="Arial"/>
                    <w:b/>
                    <w:i/>
                    <w:color w:val="808080"/>
                    <w:spacing w:val="-1"/>
                    <w:sz w:val="16"/>
                  </w:rPr>
                  <w:t>NRSRO</w:t>
                </w:r>
                <w:r>
                  <w:rPr>
                    <w:rFonts w:ascii="Arial"/>
                    <w:b/>
                    <w:i/>
                    <w:color w:val="808080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b/>
                    <w:i/>
                    <w:color w:val="808080"/>
                    <w:spacing w:val="-1"/>
                    <w:sz w:val="16"/>
                  </w:rPr>
                  <w:t>Rating*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7.25pt;margin-top:28.299999pt;width:129pt;height:54.25pt;mso-position-horizontal-relative:page;mso-position-vertical-relative:page;z-index:-16912" type="#_x0000_t75" stroked="false">
          <v:imagedata r:id="rId1" o:title=""/>
        </v:shape>
      </w:pict>
    </w:r>
    <w:r>
      <w:rPr/>
      <w:pict>
        <v:shape style="position:absolute;margin-left:173.380005pt;margin-top:33.521294pt;width:282.1pt;height:39.6pt;mso-position-horizontal-relative:page;mso-position-vertical-relative:page;z-index:-16888" type="#_x0000_t202" filled="false" stroked="false">
          <v:textbox inset="0,0,0,0">
            <w:txbxContent>
              <w:p>
                <w:pPr>
                  <w:spacing w:line="43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/>
                    <w:b/>
                    <w:color w:val="0D0D0D"/>
                    <w:sz w:val="40"/>
                  </w:rPr>
                  <w:t>Estado de</w:t>
                </w:r>
                <w:r>
                  <w:rPr>
                    <w:rFonts w:ascii="Arial"/>
                    <w:b/>
                    <w:color w:val="0D0D0D"/>
                    <w:spacing w:val="-4"/>
                    <w:sz w:val="40"/>
                  </w:rPr>
                  <w:t> </w:t>
                </w:r>
                <w:r>
                  <w:rPr>
                    <w:rFonts w:ascii="Arial"/>
                    <w:b/>
                    <w:color w:val="0D0D0D"/>
                    <w:spacing w:val="-1"/>
                    <w:sz w:val="40"/>
                  </w:rPr>
                  <w:t>Baja California</w:t>
                </w:r>
                <w:r>
                  <w:rPr>
                    <w:rFonts w:ascii="Arial"/>
                    <w:b/>
                    <w:color w:val="0D0D0D"/>
                    <w:sz w:val="40"/>
                  </w:rPr>
                  <w:t> </w:t>
                </w:r>
                <w:r>
                  <w:rPr>
                    <w:rFonts w:ascii="Arial"/>
                    <w:b/>
                    <w:color w:val="0D0D0D"/>
                    <w:spacing w:val="-1"/>
                    <w:sz w:val="40"/>
                  </w:rPr>
                  <w:t>Sur</w:t>
                </w:r>
                <w:r>
                  <w:rPr>
                    <w:rFonts w:ascii="Arial"/>
                    <w:sz w:val="40"/>
                  </w:rPr>
                </w:r>
              </w:p>
              <w:p>
                <w:pPr>
                  <w:spacing w:before="71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/>
                    <w:b/>
                    <w:color w:val="0D0D0D"/>
                    <w:sz w:val="24"/>
                  </w:rPr>
                  <w:t>México</w:t>
                </w:r>
                <w:r>
                  <w:rPr>
                    <w:rFonts w:ascii="Arial" w:hAns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9.780029pt;margin-top:33.641293pt;width:62.65pt;height:22.05pt;mso-position-horizontal-relative:page;mso-position-vertical-relative:page;z-index:-16864" type="#_x0000_t202" filled="false" stroked="false">
          <v:textbox inset="0,0,0,0">
            <w:txbxContent>
              <w:p>
                <w:pPr>
                  <w:spacing w:line="43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/>
                    <w:b/>
                    <w:sz w:val="40"/>
                  </w:rPr>
                  <w:t>HR</w:t>
                </w:r>
                <w:r>
                  <w:rPr>
                    <w:rFonts w:ascii="Arial"/>
                    <w:b/>
                    <w:spacing w:val="1"/>
                    <w:sz w:val="40"/>
                  </w:rPr>
                  <w:t> </w:t>
                </w:r>
                <w:r>
                  <w:rPr>
                    <w:rFonts w:ascii="Arial"/>
                    <w:b/>
                    <w:spacing w:val="-2"/>
                    <w:sz w:val="40"/>
                  </w:rPr>
                  <w:t>A+</w:t>
                </w:r>
                <w:r>
                  <w:rPr>
                    <w:rFonts w:ascii="Arial"/>
                    <w:sz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71.899994pt;margin-top:78.065071pt;width:410.65pt;height:19.4pt;mso-position-horizontal-relative:page;mso-position-vertical-relative:page;z-index:-16840" type="#_x0000_t202" filled="false" stroked="false">
          <v:textbox inset="0,0,0,0">
            <w:txbxContent>
              <w:p>
                <w:pPr>
                  <w:spacing w:before="0"/>
                  <w:ind w:left="0" w:right="18" w:firstLine="0"/>
                  <w:jc w:val="righ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pacing w:val="-1"/>
                    <w:sz w:val="16"/>
                  </w:rPr>
                  <w:t>Finanzas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>Públicas</w:t>
                </w:r>
                <w:r>
                  <w:rPr>
                    <w:rFonts w:ascii="Arial" w:hAnsi="Arial"/>
                    <w:sz w:val="16"/>
                  </w:rPr>
                </w:r>
              </w:p>
              <w:p>
                <w:pPr>
                  <w:tabs>
                    <w:tab w:pos="6232" w:val="left" w:leader="none"/>
                  </w:tabs>
                  <w:spacing w:before="3"/>
                  <w:ind w:left="0" w:right="20" w:firstLine="0"/>
                  <w:jc w:val="righ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sz w:val="16"/>
                  </w:rPr>
                </w:r>
                <w:r>
                  <w:rPr>
                    <w:rFonts w:ascii="Arial"/>
                    <w:b/>
                    <w:sz w:val="16"/>
                    <w:u w:val="thick" w:color="84B82C"/>
                  </w:rPr>
                  <w:t> </w:t>
                  <w:tab/>
                </w:r>
                <w:r>
                  <w:rPr>
                    <w:rFonts w:ascii="Arial"/>
                    <w:b/>
                    <w:spacing w:val="-1"/>
                    <w:sz w:val="16"/>
                    <w:u w:val="thick" w:color="84B82C"/>
                  </w:rPr>
                  <w:t>17</w:t>
                </w:r>
                <w:r>
                  <w:rPr>
                    <w:rFonts w:ascii="Arial"/>
                    <w:b/>
                    <w:sz w:val="16"/>
                    <w:u w:val="thick" w:color="84B82C"/>
                  </w:rPr>
                  <w:t> de</w:t>
                </w:r>
                <w:r>
                  <w:rPr>
                    <w:rFonts w:ascii="Arial"/>
                    <w:b/>
                    <w:spacing w:val="-3"/>
                    <w:sz w:val="16"/>
                    <w:u w:val="thick" w:color="84B82C"/>
                  </w:rPr>
                  <w:t> </w:t>
                </w:r>
                <w:r>
                  <w:rPr>
                    <w:rFonts w:ascii="Arial"/>
                    <w:b/>
                    <w:spacing w:val="-1"/>
                    <w:sz w:val="16"/>
                    <w:u w:val="thick" w:color="84B82C"/>
                  </w:rPr>
                  <w:t>septiembre</w:t>
                </w:r>
                <w:r>
                  <w:rPr>
                    <w:rFonts w:ascii="Arial"/>
                    <w:b/>
                    <w:spacing w:val="-2"/>
                    <w:sz w:val="16"/>
                    <w:u w:val="thick" w:color="84B82C"/>
                  </w:rPr>
                  <w:t> </w:t>
                </w:r>
                <w:r>
                  <w:rPr>
                    <w:rFonts w:ascii="Arial"/>
                    <w:b/>
                    <w:sz w:val="16"/>
                    <w:u w:val="thick" w:color="84B82C"/>
                  </w:rPr>
                  <w:t>de </w:t>
                </w:r>
                <w:r>
                  <w:rPr>
                    <w:rFonts w:ascii="Arial"/>
                    <w:b/>
                    <w:spacing w:val="-2"/>
                    <w:sz w:val="16"/>
                    <w:u w:val="thick" w:color="84B82C"/>
                  </w:rPr>
                  <w:t>2021</w:t>
                </w:r>
                <w:r>
                  <w:rPr>
                    <w:rFonts w:ascii="Arial"/>
                    <w:b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.639999pt;margin-top:89.465073pt;width:69.25pt;height:10.050pt;mso-position-horizontal-relative:page;mso-position-vertical-relative:page;z-index:-16816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i/>
                    <w:color w:val="808080"/>
                    <w:sz w:val="16"/>
                  </w:rPr>
                  <w:t>A </w:t>
                </w:r>
                <w:r>
                  <w:rPr>
                    <w:rFonts w:ascii="Arial"/>
                    <w:b/>
                    <w:i/>
                    <w:color w:val="808080"/>
                    <w:spacing w:val="-1"/>
                    <w:sz w:val="16"/>
                  </w:rPr>
                  <w:t>NRSRO</w:t>
                </w:r>
                <w:r>
                  <w:rPr>
                    <w:rFonts w:ascii="Arial"/>
                    <w:b/>
                    <w:i/>
                    <w:color w:val="808080"/>
                    <w:sz w:val="16"/>
                  </w:rPr>
                  <w:t> </w:t>
                </w:r>
                <w:r>
                  <w:rPr>
                    <w:rFonts w:ascii="Arial"/>
                    <w:b/>
                    <w:i/>
                    <w:color w:val="808080"/>
                    <w:spacing w:val="-1"/>
                    <w:sz w:val="16"/>
                  </w:rPr>
                  <w:t>Rating*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"/>
      <w:lvlJc w:val="left"/>
      <w:pPr>
        <w:ind w:left="493" w:hanging="272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3687" w:hanging="284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"/>
      <w:lvlJc w:val="left"/>
      <w:pPr>
        <w:ind w:left="3829" w:hanging="360"/>
      </w:pPr>
      <w:rPr>
        <w:rFonts w:hint="default" w:ascii="Symbol" w:hAnsi="Symbol" w:eastAsia="Symbo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2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338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65"/>
      <w:ind w:left="3338"/>
      <w:outlineLvl w:val="2"/>
    </w:pPr>
    <w:rPr>
      <w:rFonts w:ascii="Arial" w:hAnsi="Arial" w:eastAsia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69"/>
      <w:ind w:left="3338"/>
      <w:outlineLvl w:val="3"/>
    </w:pPr>
    <w:rPr>
      <w:rFonts w:ascii="Arial" w:hAnsi="Arial" w:eastAsia="Arial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252"/>
      <w:outlineLvl w:val="4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hyperlink" Target="mailto:victor.toriz@hrratings.com" TargetMode="External"/><Relationship Id="rId8" Type="http://schemas.openxmlformats.org/officeDocument/2006/relationships/hyperlink" Target="mailto:alvaro.rodriguez@hrratings.com" TargetMode="External"/><Relationship Id="rId9" Type="http://schemas.openxmlformats.org/officeDocument/2006/relationships/hyperlink" Target="mailto:ricardo.gallegos@hrratings.com" TargetMode="External"/><Relationship Id="rId10" Type="http://schemas.openxmlformats.org/officeDocument/2006/relationships/image" Target="media/image3.jpeg"/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hyperlink" Target="http://www.hrratings.com/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png"/><Relationship Id="rId26" Type="http://schemas.openxmlformats.org/officeDocument/2006/relationships/hyperlink" Target="mailto:alberto.ramos@hrratings.com" TargetMode="External"/><Relationship Id="rId27" Type="http://schemas.openxmlformats.org/officeDocument/2006/relationships/hyperlink" Target="mailto:anibal.habeica@hrratings.com" TargetMode="External"/><Relationship Id="rId28" Type="http://schemas.openxmlformats.org/officeDocument/2006/relationships/hyperlink" Target="mailto:pedro.latapi@hrratings.com" TargetMode="External"/><Relationship Id="rId29" Type="http://schemas.openxmlformats.org/officeDocument/2006/relationships/hyperlink" Target="mailto:felix.boni@hrratings.com" TargetMode="External"/><Relationship Id="rId30" Type="http://schemas.openxmlformats.org/officeDocument/2006/relationships/hyperlink" Target="mailto:roberto.ballinez@hrratings.com" TargetMode="External"/><Relationship Id="rId31" Type="http://schemas.openxmlformats.org/officeDocument/2006/relationships/hyperlink" Target="mailto:luis.miranda@hrratings.com" TargetMode="External"/><Relationship Id="rId32" Type="http://schemas.openxmlformats.org/officeDocument/2006/relationships/hyperlink" Target="mailto:roberto.soto@hrratings.com" TargetMode="External"/><Relationship Id="rId33" Type="http://schemas.openxmlformats.org/officeDocument/2006/relationships/hyperlink" Target="mailto:heinz.cederborg@hrratings.com" TargetMode="External"/><Relationship Id="rId34" Type="http://schemas.openxmlformats.org/officeDocument/2006/relationships/hyperlink" Target="mailto:angel.garcia@hrratings.com" TargetMode="External"/><Relationship Id="rId35" Type="http://schemas.openxmlformats.org/officeDocument/2006/relationships/hyperlink" Target="mailto:alfonso.sales@hrratings.com" TargetMode="External"/><Relationship Id="rId36" Type="http://schemas.openxmlformats.org/officeDocument/2006/relationships/hyperlink" Target="mailto:akira.hirata@hrratings.com" TargetMode="External"/><Relationship Id="rId37" Type="http://schemas.openxmlformats.org/officeDocument/2006/relationships/hyperlink" Target="mailto:rogelio.arguelles@hrratings.com" TargetMode="External"/><Relationship Id="rId38" Type="http://schemas.openxmlformats.org/officeDocument/2006/relationships/hyperlink" Target="mailto:alejandra.medina@hrratings.com" TargetMode="External"/><Relationship Id="rId39" Type="http://schemas.openxmlformats.org/officeDocument/2006/relationships/hyperlink" Target="mailto:francisco.valle@hrratings.com" TargetMode="External"/><Relationship Id="rId40" Type="http://schemas.openxmlformats.org/officeDocument/2006/relationships/hyperlink" Target="mailto:daniela.dosal@hrratings.com" TargetMode="External"/><Relationship Id="rId41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Belen Garcia</dc:creator>
  <dcterms:created xsi:type="dcterms:W3CDTF">2022-03-16T15:09:22Z</dcterms:created>
  <dcterms:modified xsi:type="dcterms:W3CDTF">2022-03-16T15:09:22Z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2021-09-17T00:00:00Z</vt:filetime>
  </property>
  <property fmtid="{D5CDD505-2E9C-101B-9397-08002B2CF9AE}" pid="3" name="LastSaved">
    <vt:filetime>2022-03-16T00:00:00Z</vt:filetime>
  </property>
</Properties>
</file>