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6"/>
        <w:ind w:left="5920" w:right="5408"/>
        <w:jc w:val="center"/>
        <w:rPr>
          <w:b w:val="0"/>
          <w:bCs w:val="0"/>
        </w:rPr>
      </w:pPr>
      <w:r>
        <w:rPr/>
        <w:pict>
          <v:shape style="position:absolute;margin-left:6.52pt;margin-top:4.950186pt;width:63.24pt;height:57.8pt;mso-position-horizontal-relative:page;mso-position-vertical-relative:paragraph;z-index:0" type="#_x0000_t75" stroked="false">
            <v:imagedata r:id="rId5" o:title=""/>
          </v:shape>
        </w:pict>
      </w:r>
      <w:r>
        <w:rPr/>
        <w:t>GOBIERNO DEL ESTADO DE BAJA CALIFORNIA SUR</w:t>
      </w:r>
      <w:r>
        <w:rPr>
          <w:b w:val="0"/>
        </w:rPr>
      </w:r>
    </w:p>
    <w:p>
      <w:pPr>
        <w:pStyle w:val="BodyText"/>
        <w:spacing w:line="286" w:lineRule="auto" w:before="33"/>
        <w:ind w:left="4500" w:right="3987"/>
        <w:jc w:val="center"/>
        <w:rPr>
          <w:b w:val="0"/>
          <w:bCs w:val="0"/>
        </w:rPr>
      </w:pPr>
      <w:r>
        <w:rPr/>
        <w:t>Estado Analitico del Ejercido del Presupuesto de Egresos Detallado - LDF Clasificacion Administrativa</w:t>
      </w:r>
      <w:r>
        <w:rPr>
          <w:b w:val="0"/>
        </w:rPr>
      </w:r>
    </w:p>
    <w:p>
      <w:pPr>
        <w:pStyle w:val="BodyText"/>
        <w:spacing w:line="286" w:lineRule="auto" w:before="0"/>
        <w:ind w:left="7092" w:right="6579"/>
        <w:jc w:val="center"/>
        <w:rPr>
          <w:b w:val="0"/>
          <w:bCs w:val="0"/>
        </w:rPr>
      </w:pPr>
      <w:r>
        <w:rPr/>
        <w:t>De ENE-18 A MAR-18 (PESOS)</w:t>
      </w:r>
      <w:r>
        <w:rPr>
          <w:b w:val="0"/>
        </w:rPr>
      </w:r>
    </w:p>
    <w:p>
      <w:pPr>
        <w:pStyle w:val="BodyText"/>
        <w:spacing w:line="240" w:lineRule="auto" w:before="0"/>
        <w:ind w:left="5920" w:right="5408"/>
        <w:jc w:val="center"/>
        <w:rPr>
          <w:b w:val="0"/>
          <w:bCs w:val="0"/>
        </w:rPr>
      </w:pPr>
      <w:r>
        <w:rPr/>
        <w:t>(Formato LDF 6b)</w:t>
      </w:r>
      <w:r>
        <w:rPr>
          <w:b w:val="0"/>
        </w:rPr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2"/>
          <w:szCs w:val="22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53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8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599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680" w:bottom="280" w:left="0" w:right="440"/>
        </w:sectPr>
      </w:pPr>
    </w:p>
    <w:p>
      <w:pPr>
        <w:pStyle w:val="BodyText"/>
        <w:spacing w:line="240" w:lineRule="auto" w:before="108"/>
        <w:ind w:right="0"/>
        <w:jc w:val="left"/>
        <w:rPr>
          <w:b w:val="0"/>
          <w:bCs w:val="0"/>
        </w:rPr>
      </w:pPr>
      <w:r>
        <w:rPr/>
        <w:t>1. GASTO NO ETIQUETADO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7,712,491,775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199,866,128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7,912,357,903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1,818,931,382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6,093,426,521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80" w:bottom="280" w:left="0" w:right="440"/>
          <w:cols w:num="6" w:equalWidth="0">
            <w:col w:w="2117" w:space="2818"/>
            <w:col w:w="1253" w:space="465"/>
            <w:col w:w="1061" w:space="357"/>
            <w:col w:w="1253" w:space="585"/>
            <w:col w:w="1253" w:space="2821"/>
            <w:col w:w="1417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3375"/>
        <w:gridCol w:w="1727"/>
        <w:gridCol w:w="1485"/>
        <w:gridCol w:w="1719"/>
        <w:gridCol w:w="2966"/>
        <w:gridCol w:w="2716"/>
      </w:tblGrid>
      <w:tr>
        <w:trPr>
          <w:trHeight w:val="255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2.1.1.1.1.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Poder Ejecutivo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1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7,037,545,448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199,494,550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7,237,039,998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0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1,629,450,891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1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5,607,589,108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2.1.1.1.2.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Poder Legislativo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214,000,000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214,000,000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61,571,334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152,428,666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2.1.1.1.3.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Poder Judicial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306,959,641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306,959,641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78,176,200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228,783,441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2.1.1.1.4.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Comision de los Derechos Humanos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9,384,283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9,384,283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2,173,984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7,210,299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2.1.1.1.5.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Instituto Estatal Electoral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111,202,403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111,202,403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39,588,776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0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71,613,627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51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2.1.1.1.6.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31"/>
              <w:ind w:left="85" w:right="40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Instituto Estatal de Transparencia y Acc. A la Inf.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1,974,933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5,925,067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33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2.1.1.1.7.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13"/>
              <w:ind w:left="85" w:right="136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Tribunal de Justicia Administrativa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4,500,000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371,578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4,871,578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745,264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4,126,314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2.1.1.1.8.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Auditoria Superior del Estado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5,250,000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0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15,750,000</w:t>
            </w:r>
            <w:r>
              <w:rPr>
                <w:rFonts w:ascii="Courier New"/>
                <w:sz w:val="16"/>
              </w:rPr>
            </w:r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5840" w:h="12240" w:orient="landscape"/>
          <w:pgMar w:top="680" w:bottom="280" w:left="0" w:right="440"/>
        </w:sectPr>
      </w:pPr>
    </w:p>
    <w:p>
      <w:pPr>
        <w:pStyle w:val="BodyText"/>
        <w:spacing w:line="240" w:lineRule="auto"/>
        <w:ind w:left="8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2.510pt;margin-top:-50.019154pt;width:767.15pt;height:30.6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9"/>
                    <w:gridCol w:w="2565"/>
                    <w:gridCol w:w="1463"/>
                    <w:gridCol w:w="1731"/>
                    <w:gridCol w:w="2956"/>
                    <w:gridCol w:w="2719"/>
                  </w:tblGrid>
                  <w:tr>
                    <w:trPr>
                      <w:trHeight w:val="304" w:hRule="exact"/>
                    </w:trPr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2. GASTO ETIQUETADO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08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8,703,273,332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3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334,506,109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9,037,779,441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9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2,007,715,663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41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7,030,063,778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0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2.1.1.1.1.</w:t>
                        </w:r>
                        <w:r>
                          <w:rPr>
                            <w:rFonts w:ascii="Courier New"/>
                            <w:b/>
                            <w:spacing w:val="7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position w:val="1"/>
                            <w:sz w:val="16"/>
                          </w:rPr>
                          <w:t>Poder Ejecutivo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3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8,703,273,332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4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334,506,109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9,037,779,441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9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2,007,715,663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41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7,030,063,778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3. TOTAL DE EGRESOS:</w:t>
      </w:r>
      <w:r>
        <w:rPr>
          <w:b w:val="0"/>
        </w:rPr>
      </w:r>
    </w:p>
    <w:p>
      <w:pPr>
        <w:pStyle w:val="BodyText"/>
        <w:spacing w:line="240" w:lineRule="auto"/>
        <w:ind w:left="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16,415,765,107</w:t>
      </w:r>
      <w:r>
        <w:rPr>
          <w:b w:val="0"/>
        </w:rPr>
      </w:r>
    </w:p>
    <w:p>
      <w:pPr>
        <w:pStyle w:val="BodyText"/>
        <w:tabs>
          <w:tab w:pos="1326" w:val="left" w:leader="none"/>
        </w:tabs>
        <w:spacing w:line="240" w:lineRule="auto"/>
        <w:ind w:left="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534,372,237</w:t>
        <w:tab/>
        <w:t>16,950,137,344</w:t>
      </w:r>
      <w:r>
        <w:rPr>
          <w:b w:val="0"/>
        </w:rPr>
      </w:r>
    </w:p>
    <w:p>
      <w:pPr>
        <w:pStyle w:val="BodyText"/>
        <w:spacing w:line="240" w:lineRule="auto"/>
        <w:ind w:left="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3,826,647,045</w:t>
      </w:r>
      <w:r>
        <w:rPr>
          <w:b w:val="0"/>
        </w:rPr>
      </w:r>
    </w:p>
    <w:p>
      <w:pPr>
        <w:pStyle w:val="BodyText"/>
        <w:spacing w:line="240" w:lineRule="auto"/>
        <w:ind w:left="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13,123,490,300</w:t>
      </w:r>
      <w:r>
        <w:rPr>
          <w:b w:val="0"/>
        </w:rPr>
      </w:r>
    </w:p>
    <w:sectPr>
      <w:type w:val="continuous"/>
      <w:pgSz w:w="15840" w:h="12240" w:orient="landscape"/>
      <w:pgMar w:top="680" w:bottom="280" w:left="0" w:right="440"/>
      <w:cols w:num="5" w:equalWidth="0">
        <w:col w:w="1929" w:space="2863"/>
        <w:col w:w="1353" w:space="515"/>
        <w:col w:w="2671" w:space="552"/>
        <w:col w:w="1257" w:space="2747"/>
        <w:col w:w="1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4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FOCADIZ.7907717</dc:title>
  <dcterms:created xsi:type="dcterms:W3CDTF">2018-05-02T12:14:54Z</dcterms:created>
  <dcterms:modified xsi:type="dcterms:W3CDTF">2018-05-02T12:14:54Z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LastSaved">
    <vt:filetime>2018-05-02T00:00:00Z</vt:filetime>
  </property>
</Properties>
</file>