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6"/>
        <w:ind w:left="5920" w:right="5408"/>
        <w:jc w:val="center"/>
        <w:rPr>
          <w:b w:val="0"/>
          <w:bCs w:val="0"/>
        </w:rPr>
      </w:pPr>
      <w:r>
        <w:rPr/>
        <w:pict>
          <v:shape style="position:absolute;margin-left:6.52pt;margin-top:4.950186pt;width:63.24pt;height:57.8pt;mso-position-horizontal-relative:page;mso-position-vertical-relative:paragraph;z-index:0" type="#_x0000_t75" stroked="false">
            <v:imagedata r:id="rId5" o:title=""/>
          </v:shape>
        </w:pict>
      </w:r>
      <w:r>
        <w:rPr/>
        <w:t>GOBIERNO DEL ESTADO DE BAJA CALIFORNIA SUR</w:t>
      </w:r>
      <w:r>
        <w:rPr>
          <w:b w:val="0"/>
        </w:rPr>
      </w:r>
    </w:p>
    <w:p>
      <w:pPr>
        <w:pStyle w:val="BodyText"/>
        <w:spacing w:line="286" w:lineRule="auto" w:before="33"/>
        <w:ind w:left="4500" w:right="3987"/>
        <w:jc w:val="center"/>
        <w:rPr>
          <w:b w:val="0"/>
          <w:bCs w:val="0"/>
        </w:rPr>
      </w:pPr>
      <w:r>
        <w:rPr/>
        <w:pict>
          <v:shape style="position:absolute;margin-left:636.960022pt;margin-top:5.630186pt;width:126.84pt;height:38.24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Analitico del Ejercido del Presupuesto de Egresos Detallado - LDF Clasificacion Administrativa</w:t>
      </w:r>
      <w:r>
        <w:rPr>
          <w:b w:val="0"/>
        </w:rPr>
      </w:r>
    </w:p>
    <w:p>
      <w:pPr>
        <w:pStyle w:val="BodyText"/>
        <w:spacing w:line="286" w:lineRule="auto" w:before="0"/>
        <w:ind w:left="7092" w:right="6579"/>
        <w:jc w:val="center"/>
        <w:rPr>
          <w:b w:val="0"/>
          <w:bCs w:val="0"/>
        </w:rPr>
      </w:pPr>
      <w:r>
        <w:rPr/>
        <w:t>De ENE-18 A SEP-18 (PESOS)</w:t>
      </w:r>
      <w:r>
        <w:rPr>
          <w:b w:val="0"/>
        </w:rPr>
      </w:r>
    </w:p>
    <w:p>
      <w:pPr>
        <w:pStyle w:val="BodyText"/>
        <w:spacing w:line="240" w:lineRule="auto" w:before="0"/>
        <w:ind w:left="5920" w:right="5408"/>
        <w:jc w:val="center"/>
        <w:rPr>
          <w:b w:val="0"/>
          <w:bCs w:val="0"/>
        </w:rPr>
      </w:pPr>
      <w:r>
        <w:rPr/>
        <w:t>(Formato LDF 6b)</w:t>
      </w:r>
      <w:r>
        <w:rPr>
          <w:b w:val="0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2"/>
          <w:szCs w:val="2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53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8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99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5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 w:before="108"/>
        <w:ind w:right="0"/>
        <w:jc w:val="left"/>
        <w:rPr>
          <w:b w:val="0"/>
          <w:bCs w:val="0"/>
        </w:rPr>
      </w:pPr>
      <w:r>
        <w:rPr/>
        <w:t>1. GASTO NO ETIQUETADO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7,712,491,775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960,601,827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8,673,093,602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6,425,057,624</w:t>
      </w:r>
      <w:r>
        <w:rPr>
          <w:b w:val="0"/>
        </w:rPr>
      </w:r>
    </w:p>
    <w:p>
      <w:pPr>
        <w:pStyle w:val="BodyText"/>
        <w:tabs>
          <w:tab w:pos="919" w:val="left" w:leader="none"/>
        </w:tabs>
        <w:spacing w:line="240" w:lineRule="auto" w:before="110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2,248,035,978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80" w:bottom="280" w:left="0" w:right="440"/>
          <w:cols w:num="6" w:equalWidth="0">
            <w:col w:w="2117" w:space="2818"/>
            <w:col w:w="1253" w:space="465"/>
            <w:col w:w="1061" w:space="357"/>
            <w:col w:w="1253" w:space="585"/>
            <w:col w:w="1253" w:space="1906"/>
            <w:col w:w="233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375"/>
        <w:gridCol w:w="1727"/>
        <w:gridCol w:w="1485"/>
        <w:gridCol w:w="1719"/>
        <w:gridCol w:w="2508"/>
        <w:gridCol w:w="1461"/>
        <w:gridCol w:w="1713"/>
      </w:tblGrid>
      <w:tr>
        <w:trPr>
          <w:trHeight w:val="25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2.1.1.1.1.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Ejecutivo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7,037,545,448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919,449,173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7,956,994,621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5,849,745,904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2,107,248,716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2.1.1.1.2.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Legislativo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214,000,000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23,704,833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237,704,833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177,930,354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59,774,480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2.1.1.1.3.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Poder Judicial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306,959,641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953,135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307,912,776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243,209,312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64,703,464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2.1.1.1.4.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Comision de los Derechos Humanos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9,384,283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9,824,283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7,011,344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2,812,939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2.1.1.1.5.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Electoral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0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111,202,403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14,320,483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125,522,886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122,002,831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3,520,055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1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2.1.1.1.6.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31"/>
              <w:ind w:left="85" w:right="40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Instituto Estatal de Transparencia y Acc. A la Inf.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5,924,997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1,975,003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33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2.1.1.1.7.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3"/>
              <w:ind w:left="85" w:right="136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Tribunal de Justicia Administrativa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4,500,000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859,203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5,359,203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3,482,883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1,876,320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2.1.1.1.8.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Auditoria Superior del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21,000,000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875,000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21,875,000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15,750,000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6,125,000</w:t>
            </w:r>
            <w:r>
              <w:rPr>
                <w:rFonts w:ascii="Courier New"/>
                <w:sz w:val="16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680" w:bottom="280" w:left="0" w:right="440"/>
        </w:sectPr>
      </w:pP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52pt;margin-top:-50.019154pt;width:767.15pt;height:30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9"/>
                    <w:gridCol w:w="2469"/>
                    <w:gridCol w:w="1559"/>
                    <w:gridCol w:w="1731"/>
                    <w:gridCol w:w="2499"/>
                    <w:gridCol w:w="1461"/>
                    <w:gridCol w:w="1715"/>
                  </w:tblGrid>
                  <w:tr>
                    <w:trPr>
                      <w:trHeight w:val="304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 GASTO ETIQUETADO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08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3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1,230,524,389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9,933,797,721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9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6,487,014,389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958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41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3,446,783,332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0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2.1.1.1.1.</w:t>
                        </w:r>
                        <w:r>
                          <w:rPr>
                            <w:rFonts w:ascii="Courier New"/>
                            <w:b/>
                            <w:spacing w:val="7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position w:val="1"/>
                            <w:sz w:val="16"/>
                          </w:rPr>
                          <w:t>Poder Ejecutivo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8,703,273,332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4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1,230,524,389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9,933,797,721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9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6,487,014,389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5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0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3,446,783,332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3. TOTAL DE EGRESOS:</w:t>
      </w:r>
      <w:r>
        <w:rPr>
          <w:b w:val="0"/>
        </w:rPr>
      </w: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518" w:val="left" w:leader="none"/>
        </w:tabs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2,191,126,216</w:t>
        <w:tab/>
        <w:t>18,606,891,323</w:t>
      </w:r>
      <w:r>
        <w:rPr>
          <w:b w:val="0"/>
        </w:rPr>
      </w:r>
    </w:p>
    <w:p>
      <w:pPr>
        <w:pStyle w:val="BodyText"/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12,912,072,013</w:t>
      </w:r>
      <w:r>
        <w:rPr>
          <w:b w:val="0"/>
        </w:rPr>
      </w:r>
    </w:p>
    <w:p>
      <w:pPr>
        <w:pStyle w:val="BodyText"/>
        <w:tabs>
          <w:tab w:pos="926" w:val="left" w:leader="none"/>
        </w:tabs>
        <w:spacing w:line="240" w:lineRule="auto"/>
        <w:ind w:left="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5,694,819,310</w:t>
      </w:r>
      <w:r>
        <w:rPr>
          <w:b w:val="0"/>
        </w:rPr>
      </w:r>
    </w:p>
    <w:sectPr>
      <w:type w:val="continuous"/>
      <w:pgSz w:w="15840" w:h="12240" w:orient="landscape"/>
      <w:pgMar w:top="680" w:bottom="280" w:left="0" w:right="440"/>
      <w:cols w:num="5" w:equalWidth="0">
        <w:col w:w="1929" w:space="2863"/>
        <w:col w:w="1353" w:space="323"/>
        <w:col w:w="2863" w:space="455"/>
        <w:col w:w="1353" w:space="1925"/>
        <w:col w:w="2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4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FOCADIZ.8219103</dc:title>
  <dcterms:created xsi:type="dcterms:W3CDTF">2019-04-23T11:27:03Z</dcterms:created>
  <dcterms:modified xsi:type="dcterms:W3CDTF">2019-04-23T11:27:03Z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